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B9A" w:rsidRDefault="00DC5EB4" w:rsidP="00CF1F6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Child </w:t>
      </w:r>
      <w:r w:rsidRPr="00CF1F6A">
        <w:rPr>
          <w:rFonts w:ascii="Times New Roman" w:hAnsi="Times New Roman" w:cs="Times New Roman"/>
          <w:sz w:val="24"/>
          <w:szCs w:val="24"/>
        </w:rPr>
        <w:t xml:space="preserve">Neglect </w:t>
      </w:r>
    </w:p>
    <w:p w:rsidR="004A3920" w:rsidRPr="006E14C7" w:rsidRDefault="00DC5EB4" w:rsidP="00CF1F6A">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Name</w:t>
      </w:r>
    </w:p>
    <w:p w:rsidR="00E83D63" w:rsidRPr="006E14C7" w:rsidRDefault="00DC5EB4" w:rsidP="00CF1F6A">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Institution</w:t>
      </w:r>
    </w:p>
    <w:p w:rsidR="00863967" w:rsidRPr="006E14C7" w:rsidRDefault="00DC5EB4" w:rsidP="00CF1F6A">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Course</w:t>
      </w:r>
    </w:p>
    <w:p w:rsidR="004A3920" w:rsidRPr="006E14C7" w:rsidRDefault="00DC5EB4" w:rsidP="00CF1F6A">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Date</w:t>
      </w:r>
    </w:p>
    <w:p w:rsidR="004A3920" w:rsidRPr="006E14C7" w:rsidRDefault="004A3920" w:rsidP="00CF1F6A">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6A7B36" w:rsidRPr="006E14C7" w:rsidRDefault="006A7B36" w:rsidP="00CF1F6A">
      <w:pPr>
        <w:spacing w:line="480" w:lineRule="auto"/>
        <w:ind w:firstLine="720"/>
        <w:contextualSpacing/>
        <w:jc w:val="both"/>
        <w:rPr>
          <w:rFonts w:ascii="Times New Roman" w:hAnsi="Times New Roman" w:cs="Times New Roman"/>
          <w:sz w:val="24"/>
          <w:szCs w:val="24"/>
        </w:rPr>
      </w:pPr>
    </w:p>
    <w:p w:rsidR="00964AB9" w:rsidRPr="006E14C7" w:rsidRDefault="00DC5EB4" w:rsidP="00CF1F6A">
      <w:pPr>
        <w:spacing w:line="480" w:lineRule="auto"/>
        <w:contextualSpacing/>
        <w:jc w:val="both"/>
        <w:rPr>
          <w:rFonts w:ascii="Times New Roman" w:hAnsi="Times New Roman" w:cs="Times New Roman"/>
          <w:sz w:val="24"/>
          <w:szCs w:val="24"/>
        </w:rPr>
      </w:pPr>
      <w:r w:rsidRPr="006E14C7">
        <w:rPr>
          <w:rFonts w:ascii="Times New Roman" w:hAnsi="Times New Roman" w:cs="Times New Roman"/>
          <w:sz w:val="24"/>
          <w:szCs w:val="24"/>
        </w:rPr>
        <w:br w:type="page"/>
      </w:r>
    </w:p>
    <w:p w:rsidR="00CF1F6A" w:rsidRPr="00371B9A" w:rsidRDefault="00DC5EB4" w:rsidP="00CF1F6A">
      <w:pPr>
        <w:spacing w:line="480" w:lineRule="auto"/>
        <w:contextualSpacing/>
        <w:jc w:val="both"/>
        <w:rPr>
          <w:rFonts w:ascii="Times New Roman" w:hAnsi="Times New Roman" w:cs="Times New Roman"/>
          <w:b/>
          <w:sz w:val="24"/>
          <w:szCs w:val="24"/>
        </w:rPr>
      </w:pPr>
      <w:r w:rsidRPr="00371B9A">
        <w:rPr>
          <w:rFonts w:ascii="Times New Roman" w:hAnsi="Times New Roman" w:cs="Times New Roman"/>
          <w:b/>
          <w:sz w:val="24"/>
          <w:szCs w:val="24"/>
        </w:rPr>
        <w:lastRenderedPageBreak/>
        <w:t>Abstract</w:t>
      </w:r>
    </w:p>
    <w:p w:rsidR="0046759D" w:rsidRPr="0046759D" w:rsidRDefault="0046759D" w:rsidP="0046759D">
      <w:pPr>
        <w:spacing w:line="480" w:lineRule="auto"/>
        <w:ind w:firstLine="720"/>
        <w:contextualSpacing/>
        <w:jc w:val="both"/>
        <w:rPr>
          <w:rFonts w:ascii="Times New Roman" w:hAnsi="Times New Roman" w:cs="Times New Roman"/>
          <w:sz w:val="24"/>
          <w:szCs w:val="24"/>
        </w:rPr>
      </w:pPr>
      <w:r w:rsidRPr="0046759D">
        <w:rPr>
          <w:rFonts w:ascii="Times New Roman" w:hAnsi="Times New Roman" w:cs="Times New Roman"/>
          <w:sz w:val="24"/>
          <w:szCs w:val="24"/>
        </w:rPr>
        <w:t xml:space="preserve">In </w:t>
      </w:r>
      <w:r>
        <w:rPr>
          <w:rFonts w:ascii="Times New Roman" w:hAnsi="Times New Roman" w:cs="Times New Roman"/>
          <w:sz w:val="24"/>
          <w:szCs w:val="24"/>
        </w:rPr>
        <w:t>abstract</w:t>
      </w:r>
      <w:r w:rsidRPr="0046759D">
        <w:rPr>
          <w:rFonts w:ascii="Times New Roman" w:hAnsi="Times New Roman" w:cs="Times New Roman"/>
          <w:sz w:val="24"/>
          <w:szCs w:val="24"/>
        </w:rPr>
        <w:t xml:space="preserve">, this article will discuss tyke misuse and disregard and the enduring impacts left on the individual. The chief kinds of maltreatment and abuse clarified are psychological mistreatment, mental maltreatment, individual maltreatment, rape, therapeutic carelessness, instructive disregard, feeling disregard, and individual disregard. Included speak to some notice indications of these different instances of maltreatment and abuse and these authentic meanings of each. It is urgent to understand that these sorts of maltreatment and abuse are particular and contain. </w:t>
      </w:r>
    </w:p>
    <w:p w:rsidR="0046759D" w:rsidRDefault="0046759D" w:rsidP="0046759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Child </w:t>
      </w:r>
      <w:r w:rsidRPr="0046759D">
        <w:rPr>
          <w:rFonts w:ascii="Times New Roman" w:hAnsi="Times New Roman" w:cs="Times New Roman"/>
          <w:sz w:val="24"/>
          <w:szCs w:val="24"/>
        </w:rPr>
        <w:t>disregard is by and large idea of as the failure of the parent or guardian to fulfill the tyke's fundamental needs, perhaps putting the youngster in the danger of serious harm. For definitions, some administration powers focus on disregard at consideration by guardians or parental figures, yet keeping guardians or guardians in charge of harm that leads from fail to like their kids is trying for tyke welfare laborers who may feel awkward naming inability to give vital consideration as a disregard definitions and responsibility are entangled by numerous and connecting factors, for example, the accompanying: Chronic disregard Although some individual episodes of disregard may not seem destructive, various occurrences happening after some time can have a seriously negative effect on a tyke. Drawn out disregard happens when the accompanying three conditions endure and result in total harm or serious peril of harm to the individual's wellbeing, wellbeing, or prosperity.</w:t>
      </w:r>
    </w:p>
    <w:p w:rsidR="00CF1F6A" w:rsidRPr="00CF1F6A" w:rsidRDefault="00DC5EB4" w:rsidP="0046759D">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 xml:space="preserve">Parents are in charge of providing a minimal level of care </w:t>
      </w:r>
      <w:r w:rsidRPr="00CF1F6A">
        <w:rPr>
          <w:rFonts w:ascii="Times New Roman" w:hAnsi="Times New Roman" w:cs="Times New Roman"/>
          <w:sz w:val="24"/>
          <w:szCs w:val="24"/>
        </w:rPr>
        <w:t xml:space="preserve">for their children. Personal mistreatment is this omission </w:t>
      </w:r>
      <w:r w:rsidR="00371B9A">
        <w:rPr>
          <w:rFonts w:ascii="Times New Roman" w:hAnsi="Times New Roman" w:cs="Times New Roman"/>
          <w:sz w:val="24"/>
          <w:szCs w:val="24"/>
        </w:rPr>
        <w:t xml:space="preserve">by the parent or caregiver to </w:t>
      </w:r>
      <w:r w:rsidR="00371B9A" w:rsidRPr="00CF1F6A">
        <w:rPr>
          <w:rFonts w:ascii="Times New Roman" w:hAnsi="Times New Roman" w:cs="Times New Roman"/>
          <w:sz w:val="24"/>
          <w:szCs w:val="24"/>
        </w:rPr>
        <w:t>provide</w:t>
      </w:r>
      <w:r w:rsidRPr="00CF1F6A">
        <w:rPr>
          <w:rFonts w:ascii="Times New Roman" w:hAnsi="Times New Roman" w:cs="Times New Roman"/>
          <w:sz w:val="24"/>
          <w:szCs w:val="24"/>
        </w:rPr>
        <w:t xml:space="preserve"> food, clothing or housing. It also includes withdrawal, insufficient supervision of the person by a parent or </w:t>
      </w:r>
      <w:r w:rsidR="00371B9A" w:rsidRPr="00CF1F6A">
        <w:rPr>
          <w:rFonts w:ascii="Times New Roman" w:hAnsi="Times New Roman" w:cs="Times New Roman"/>
          <w:sz w:val="24"/>
          <w:szCs w:val="24"/>
        </w:rPr>
        <w:t>adult</w:t>
      </w:r>
      <w:r w:rsidRPr="00CF1F6A">
        <w:rPr>
          <w:rFonts w:ascii="Times New Roman" w:hAnsi="Times New Roman" w:cs="Times New Roman"/>
          <w:sz w:val="24"/>
          <w:szCs w:val="24"/>
        </w:rPr>
        <w:t xml:space="preserve"> and excessive corporal punishment. While it</w:t>
      </w:r>
      <w:r w:rsidRPr="00CF1F6A">
        <w:rPr>
          <w:rFonts w:ascii="Times New Roman" w:hAnsi="Times New Roman" w:cs="Times New Roman"/>
          <w:sz w:val="24"/>
          <w:szCs w:val="24"/>
        </w:rPr>
        <w:t xml:space="preserve"> is true that kinder- G there is not required, if you </w:t>
      </w:r>
      <w:r w:rsidR="0046759D" w:rsidRPr="00CF1F6A">
        <w:rPr>
          <w:rFonts w:ascii="Times New Roman" w:hAnsi="Times New Roman" w:cs="Times New Roman"/>
          <w:sz w:val="24"/>
          <w:szCs w:val="24"/>
        </w:rPr>
        <w:t>enroll</w:t>
      </w:r>
      <w:r w:rsidRPr="00CF1F6A">
        <w:rPr>
          <w:rFonts w:ascii="Times New Roman" w:hAnsi="Times New Roman" w:cs="Times New Roman"/>
          <w:sz w:val="24"/>
          <w:szCs w:val="24"/>
        </w:rPr>
        <w:t xml:space="preserve"> </w:t>
      </w:r>
      <w:r w:rsidRPr="00CF1F6A">
        <w:rPr>
          <w:rFonts w:ascii="Times New Roman" w:hAnsi="Times New Roman" w:cs="Times New Roman"/>
          <w:sz w:val="24"/>
          <w:szCs w:val="24"/>
        </w:rPr>
        <w:lastRenderedPageBreak/>
        <w:t xml:space="preserve">the child at the school, the person must go </w:t>
      </w:r>
      <w:r w:rsidR="00371B9A" w:rsidRPr="00CF1F6A">
        <w:rPr>
          <w:rFonts w:ascii="Times New Roman" w:hAnsi="Times New Roman" w:cs="Times New Roman"/>
          <w:sz w:val="24"/>
          <w:szCs w:val="24"/>
        </w:rPr>
        <w:t>too</w:t>
      </w:r>
      <w:r w:rsidRPr="00CF1F6A">
        <w:rPr>
          <w:rFonts w:ascii="Times New Roman" w:hAnsi="Times New Roman" w:cs="Times New Roman"/>
          <w:sz w:val="24"/>
          <w:szCs w:val="24"/>
        </w:rPr>
        <w:t xml:space="preserve"> regularly. If the person is consistently missing without a documented example, the education is needed to examine the cause for these absences</w:t>
      </w:r>
      <w:r w:rsidR="0046759D">
        <w:rPr>
          <w:rFonts w:ascii="Times New Roman" w:hAnsi="Times New Roman" w:cs="Times New Roman"/>
          <w:sz w:val="24"/>
          <w:szCs w:val="24"/>
        </w:rPr>
        <w:t xml:space="preserve"> (C</w:t>
      </w:r>
      <w:r w:rsidR="00371B9A">
        <w:rPr>
          <w:rFonts w:ascii="Times New Roman" w:hAnsi="Times New Roman" w:cs="Times New Roman"/>
          <w:sz w:val="24"/>
          <w:szCs w:val="24"/>
        </w:rPr>
        <w:t>omment No</w:t>
      </w:r>
      <w:r w:rsidR="00371B9A" w:rsidRPr="00371B9A">
        <w:rPr>
          <w:rFonts w:ascii="Times New Roman" w:hAnsi="Times New Roman" w:cs="Times New Roman"/>
          <w:sz w:val="24"/>
          <w:szCs w:val="24"/>
        </w:rPr>
        <w:t>2013).</w:t>
      </w:r>
    </w:p>
    <w:p w:rsidR="00CF1F6A" w:rsidRPr="00371B9A" w:rsidRDefault="00DC5EB4" w:rsidP="00371B9A">
      <w:pPr>
        <w:spacing w:line="480" w:lineRule="auto"/>
        <w:contextualSpacing/>
        <w:jc w:val="center"/>
        <w:rPr>
          <w:rFonts w:ascii="Times New Roman" w:hAnsi="Times New Roman" w:cs="Times New Roman"/>
          <w:b/>
          <w:sz w:val="24"/>
          <w:szCs w:val="24"/>
        </w:rPr>
      </w:pPr>
      <w:r w:rsidRPr="00371B9A">
        <w:rPr>
          <w:rFonts w:ascii="Times New Roman" w:hAnsi="Times New Roman" w:cs="Times New Roman"/>
          <w:b/>
          <w:sz w:val="24"/>
          <w:szCs w:val="24"/>
        </w:rPr>
        <w:t>SUBTYPES OF NEGLECT</w:t>
      </w:r>
    </w:p>
    <w:p w:rsidR="00CF1F6A" w:rsidRPr="00CF1F6A" w:rsidRDefault="0046759D" w:rsidP="00371B9A">
      <w:pPr>
        <w:spacing w:line="480" w:lineRule="auto"/>
        <w:ind w:firstLine="720"/>
        <w:contextualSpacing/>
        <w:jc w:val="both"/>
        <w:rPr>
          <w:rFonts w:ascii="Times New Roman" w:hAnsi="Times New Roman" w:cs="Times New Roman"/>
          <w:sz w:val="24"/>
          <w:szCs w:val="24"/>
        </w:rPr>
      </w:pPr>
      <w:r w:rsidRPr="0046759D">
        <w:rPr>
          <w:rFonts w:ascii="Times New Roman" w:hAnsi="Times New Roman" w:cs="Times New Roman"/>
          <w:sz w:val="24"/>
          <w:szCs w:val="24"/>
        </w:rPr>
        <w:t>This meaning of youngster</w:t>
      </w:r>
      <w:r>
        <w:rPr>
          <w:rFonts w:ascii="Times New Roman" w:hAnsi="Times New Roman" w:cs="Times New Roman"/>
          <w:sz w:val="24"/>
          <w:szCs w:val="24"/>
        </w:rPr>
        <w:t xml:space="preserve"> neglect</w:t>
      </w:r>
      <w:r w:rsidRPr="0046759D">
        <w:rPr>
          <w:rFonts w:ascii="Times New Roman" w:hAnsi="Times New Roman" w:cs="Times New Roman"/>
          <w:sz w:val="24"/>
          <w:szCs w:val="24"/>
        </w:rPr>
        <w:t xml:space="preserve"> disregard is wide. There are no particular rules that decide when the individual is being overlooked; in this manner, it is up to state government specialists and business gatherings to choose what is viewed as carelessness. As a synopsis, infant disregard is viewed as the disappointment of guardians or parental figures to satisfy the requests that are required for the mental, physical, and passionate development of the kid. Infant abuse is a standout amongst the most widely recognized types of tyke misuse, and it keeps on being a risky issue for certain children. Youngster disregard immensely influences the self-awareness, mental development, and enthusiastic improvement of the individual causing long haul impacts, for example, poor scholastic accomplishment, low (temperament), and identity issue. These impacts additionally influence the network, since all things considered; kids who experienced youngster disregard would have sedate maltreatment issues and instructive conditions when they develop</w:t>
      </w:r>
      <w:r w:rsidR="00DC5EB4" w:rsidRPr="00CF1F6A">
        <w:rPr>
          <w:rFonts w:ascii="Times New Roman" w:hAnsi="Times New Roman" w:cs="Times New Roman"/>
          <w:sz w:val="24"/>
          <w:szCs w:val="24"/>
        </w:rPr>
        <w:t>.</w:t>
      </w:r>
    </w:p>
    <w:p w:rsidR="00CF1F6A" w:rsidRPr="00CF1F6A" w:rsidRDefault="00DC5EB4" w:rsidP="00371B9A">
      <w:pPr>
        <w:spacing w:line="480" w:lineRule="auto"/>
        <w:contextualSpacing/>
        <w:jc w:val="center"/>
        <w:rPr>
          <w:rFonts w:ascii="Times New Roman" w:hAnsi="Times New Roman" w:cs="Times New Roman"/>
          <w:sz w:val="24"/>
          <w:szCs w:val="24"/>
        </w:rPr>
      </w:pPr>
      <w:r w:rsidRPr="00371B9A">
        <w:rPr>
          <w:rFonts w:ascii="Times New Roman" w:hAnsi="Times New Roman" w:cs="Times New Roman"/>
          <w:b/>
          <w:sz w:val="24"/>
          <w:szCs w:val="24"/>
        </w:rPr>
        <w:t>Physical Neglect</w:t>
      </w:r>
    </w:p>
    <w:p w:rsidR="00CF1F6A" w:rsidRPr="00CF1F6A" w:rsidRDefault="00DC5EB4" w:rsidP="00371B9A">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Child </w:t>
      </w:r>
      <w:r w:rsidRPr="00CF1F6A">
        <w:rPr>
          <w:rFonts w:ascii="Times New Roman" w:hAnsi="Times New Roman" w:cs="Times New Roman"/>
          <w:sz w:val="24"/>
          <w:szCs w:val="24"/>
        </w:rPr>
        <w:t xml:space="preserve">neglect </w:t>
      </w:r>
      <w:r w:rsidR="0046759D" w:rsidRPr="0046759D">
        <w:rPr>
          <w:rFonts w:ascii="Times New Roman" w:hAnsi="Times New Roman" w:cs="Times New Roman"/>
          <w:sz w:val="24"/>
          <w:szCs w:val="24"/>
        </w:rPr>
        <w:t xml:space="preserve">may incorporate individual disregard (fail to give sustenance, dress, cover, or other substantial necessities), feeling disregard (fail to give enthusiasm, delight, or fondness), or medicinal disregard (neglecting to give required restorative consideration). Mental or psychological mistreatment results from this whole above, yet in addition might be connected with verbal maltreatment, which may harm the individual's self-esteem or enthusiastic prosperity. It isn't in every case simple to recognize when the individual has been abused. </w:t>
      </w:r>
      <w:r w:rsidR="0046759D" w:rsidRPr="0046759D">
        <w:rPr>
          <w:rFonts w:ascii="Times New Roman" w:hAnsi="Times New Roman" w:cs="Times New Roman"/>
          <w:sz w:val="24"/>
          <w:szCs w:val="24"/>
        </w:rPr>
        <w:lastRenderedPageBreak/>
        <w:t>Children who have been abused are regularly terrified to state, anybody since they trust they can be accused or that nobody can confide in them. Now and then they are quiet on the grounds that the person who abused them is somebody they appreciate a great deal, or as a result of feeling, or both.</w:t>
      </w:r>
    </w:p>
    <w:p w:rsidR="00CF1F6A" w:rsidRPr="00CF1F6A" w:rsidRDefault="00DC5EB4" w:rsidP="00371B9A">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Negligence is the failure of caregivers to sup</w:t>
      </w:r>
      <w:r w:rsidRPr="00CF1F6A">
        <w:rPr>
          <w:rFonts w:ascii="Times New Roman" w:hAnsi="Times New Roman" w:cs="Times New Roman"/>
          <w:sz w:val="24"/>
          <w:szCs w:val="24"/>
        </w:rPr>
        <w:t xml:space="preserve">port required age-appropriate attention. In the house like </w:t>
      </w:r>
      <w:r w:rsidR="00371B9A" w:rsidRPr="00CF1F6A">
        <w:rPr>
          <w:rFonts w:ascii="Times New Roman" w:hAnsi="Times New Roman" w:cs="Times New Roman"/>
          <w:sz w:val="24"/>
          <w:szCs w:val="24"/>
        </w:rPr>
        <w:t>Linda’s</w:t>
      </w:r>
      <w:r w:rsidRPr="00CF1F6A">
        <w:rPr>
          <w:rFonts w:ascii="Times New Roman" w:hAnsi="Times New Roman" w:cs="Times New Roman"/>
          <w:sz w:val="24"/>
          <w:szCs w:val="24"/>
        </w:rPr>
        <w:t>, there is much both physical and mental neglect. Personal mistreatment is the failure to offer the essential essentials of food, shelter and clothing. It also includes the failure to give t</w:t>
      </w:r>
      <w:r w:rsidRPr="00CF1F6A">
        <w:rPr>
          <w:rFonts w:ascii="Times New Roman" w:hAnsi="Times New Roman" w:cs="Times New Roman"/>
          <w:sz w:val="24"/>
          <w:szCs w:val="24"/>
        </w:rPr>
        <w:t xml:space="preserve">he required medical attention or adequate management. As a result, these children are at risk for malnutrition, sickness, and bodily injury. Having never felt great care, they may turn into adults who frequently </w:t>
      </w:r>
      <w:r w:rsidR="00371B9A" w:rsidRPr="00CF1F6A">
        <w:rPr>
          <w:rFonts w:ascii="Times New Roman" w:hAnsi="Times New Roman" w:cs="Times New Roman"/>
          <w:sz w:val="24"/>
          <w:szCs w:val="24"/>
        </w:rPr>
        <w:t>don’t</w:t>
      </w:r>
      <w:r w:rsidRPr="00CF1F6A">
        <w:rPr>
          <w:rFonts w:ascii="Times New Roman" w:hAnsi="Times New Roman" w:cs="Times New Roman"/>
          <w:sz w:val="24"/>
          <w:szCs w:val="24"/>
        </w:rPr>
        <w:t xml:space="preserve"> learn how to like themselves or others</w:t>
      </w:r>
      <w:r w:rsidR="00371B9A">
        <w:rPr>
          <w:rFonts w:ascii="Times New Roman" w:hAnsi="Times New Roman" w:cs="Times New Roman"/>
          <w:sz w:val="24"/>
          <w:szCs w:val="24"/>
        </w:rPr>
        <w:t xml:space="preserve"> (</w:t>
      </w:r>
      <w:r w:rsidR="00371B9A" w:rsidRPr="00371B9A">
        <w:rPr>
          <w:rFonts w:ascii="Times New Roman" w:hAnsi="Times New Roman" w:cs="Times New Roman"/>
          <w:sz w:val="24"/>
          <w:szCs w:val="24"/>
        </w:rPr>
        <w:t>Doyle</w:t>
      </w:r>
      <w:r w:rsidR="00371B9A">
        <w:rPr>
          <w:rFonts w:ascii="Times New Roman" w:hAnsi="Times New Roman" w:cs="Times New Roman"/>
          <w:sz w:val="24"/>
          <w:szCs w:val="24"/>
        </w:rPr>
        <w:t xml:space="preserve"> et al. 2014) </w:t>
      </w:r>
    </w:p>
    <w:p w:rsidR="00CF1F6A" w:rsidRPr="00371B9A" w:rsidRDefault="00DC5EB4" w:rsidP="00371B9A">
      <w:pPr>
        <w:spacing w:line="480" w:lineRule="auto"/>
        <w:contextualSpacing/>
        <w:jc w:val="center"/>
        <w:rPr>
          <w:rFonts w:ascii="Times New Roman" w:hAnsi="Times New Roman" w:cs="Times New Roman"/>
          <w:b/>
          <w:sz w:val="24"/>
          <w:szCs w:val="24"/>
        </w:rPr>
      </w:pPr>
      <w:r w:rsidRPr="00371B9A">
        <w:rPr>
          <w:rFonts w:ascii="Times New Roman" w:hAnsi="Times New Roman" w:cs="Times New Roman"/>
          <w:b/>
          <w:sz w:val="24"/>
          <w:szCs w:val="24"/>
        </w:rPr>
        <w:t>The Chronic Nature of Neglect</w:t>
      </w:r>
    </w:p>
    <w:p w:rsidR="00CF1F6A" w:rsidRPr="00CF1F6A" w:rsidRDefault="00DC5EB4" w:rsidP="00371B9A">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 xml:space="preserve">As parents, we often talk to our children about wise choices, but we </w:t>
      </w:r>
      <w:r w:rsidR="00371B9A" w:rsidRPr="00CF1F6A">
        <w:rPr>
          <w:rFonts w:ascii="Times New Roman" w:hAnsi="Times New Roman" w:cs="Times New Roman"/>
          <w:sz w:val="24"/>
          <w:szCs w:val="24"/>
        </w:rPr>
        <w:t>don’t</w:t>
      </w:r>
      <w:r w:rsidRPr="00CF1F6A">
        <w:rPr>
          <w:rFonts w:ascii="Times New Roman" w:hAnsi="Times New Roman" w:cs="Times New Roman"/>
          <w:sz w:val="24"/>
          <w:szCs w:val="24"/>
        </w:rPr>
        <w:t xml:space="preserve"> constantly show those similar </w:t>
      </w:r>
      <w:r w:rsidR="0046759D" w:rsidRPr="00CF1F6A">
        <w:rPr>
          <w:rFonts w:ascii="Times New Roman" w:hAnsi="Times New Roman" w:cs="Times New Roman"/>
          <w:sz w:val="24"/>
          <w:szCs w:val="24"/>
        </w:rPr>
        <w:t>behaviors</w:t>
      </w:r>
      <w:r w:rsidRPr="00CF1F6A">
        <w:rPr>
          <w:rFonts w:ascii="Times New Roman" w:hAnsi="Times New Roman" w:cs="Times New Roman"/>
          <w:sz w:val="24"/>
          <w:szCs w:val="24"/>
        </w:rPr>
        <w:t xml:space="preserve">. That is also bad. Kids often understand the </w:t>
      </w:r>
      <w:r w:rsidR="0046759D" w:rsidRPr="00CF1F6A">
        <w:rPr>
          <w:rFonts w:ascii="Times New Roman" w:hAnsi="Times New Roman" w:cs="Times New Roman"/>
          <w:sz w:val="24"/>
          <w:szCs w:val="24"/>
        </w:rPr>
        <w:t>behavior</w:t>
      </w:r>
      <w:r w:rsidRPr="00CF1F6A">
        <w:rPr>
          <w:rFonts w:ascii="Times New Roman" w:hAnsi="Times New Roman" w:cs="Times New Roman"/>
          <w:sz w:val="24"/>
          <w:szCs w:val="24"/>
        </w:rPr>
        <w:t xml:space="preserve"> of their parents, and that includes making both good and bad choices. In order to help the person get good choices, you have to learn what you preach. Here are five parental </w:t>
      </w:r>
      <w:r w:rsidR="00371B9A" w:rsidRPr="00CF1F6A">
        <w:rPr>
          <w:rFonts w:ascii="Times New Roman" w:hAnsi="Times New Roman" w:cs="Times New Roman"/>
          <w:sz w:val="24"/>
          <w:szCs w:val="24"/>
        </w:rPr>
        <w:t>behaviors</w:t>
      </w:r>
      <w:r w:rsidRPr="00CF1F6A">
        <w:rPr>
          <w:rFonts w:ascii="Times New Roman" w:hAnsi="Times New Roman" w:cs="Times New Roman"/>
          <w:sz w:val="24"/>
          <w:szCs w:val="24"/>
        </w:rPr>
        <w:t xml:space="preserve"> that will have a serious effect on producing happy and healthy children</w:t>
      </w:r>
      <w:r w:rsidRPr="00CF1F6A">
        <w:rPr>
          <w:rFonts w:ascii="Times New Roman" w:hAnsi="Times New Roman" w:cs="Times New Roman"/>
          <w:sz w:val="24"/>
          <w:szCs w:val="24"/>
        </w:rPr>
        <w:t xml:space="preserve"> we all need to take. Cigarette smoke is in charge of more than 480,000 deaths annually at these United </w:t>
      </w:r>
      <w:r w:rsidR="00371B9A" w:rsidRPr="00CF1F6A">
        <w:rPr>
          <w:rFonts w:ascii="Times New Roman" w:hAnsi="Times New Roman" w:cs="Times New Roman"/>
          <w:sz w:val="24"/>
          <w:szCs w:val="24"/>
        </w:rPr>
        <w:t>States,</w:t>
      </w:r>
      <w:r w:rsidRPr="00CF1F6A">
        <w:rPr>
          <w:rFonts w:ascii="Times New Roman" w:hAnsi="Times New Roman" w:cs="Times New Roman"/>
          <w:sz w:val="24"/>
          <w:szCs w:val="24"/>
        </w:rPr>
        <w:t xml:space="preserve"> including 42,000 deaths from secondhand smoking. Despite the billions spent on anti-smoking efforts in this nation, every day the estimated 3,20</w:t>
      </w:r>
      <w:r w:rsidRPr="00CF1F6A">
        <w:rPr>
          <w:rFonts w:ascii="Times New Roman" w:hAnsi="Times New Roman" w:cs="Times New Roman"/>
          <w:sz w:val="24"/>
          <w:szCs w:val="24"/>
        </w:rPr>
        <w:t xml:space="preserve">0 young people take their first cigarette. Most parents who smoke do not want to see their kids fall under tobacco usage, but unfortunately, this is one area where children frequently reflect their parents ' </w:t>
      </w:r>
      <w:r w:rsidR="00371B9A" w:rsidRPr="00CF1F6A">
        <w:rPr>
          <w:rFonts w:ascii="Times New Roman" w:hAnsi="Times New Roman" w:cs="Times New Roman"/>
          <w:sz w:val="24"/>
          <w:szCs w:val="24"/>
        </w:rPr>
        <w:t>behavior</w:t>
      </w:r>
      <w:r w:rsidRPr="00CF1F6A">
        <w:rPr>
          <w:rFonts w:ascii="Times New Roman" w:hAnsi="Times New Roman" w:cs="Times New Roman"/>
          <w:sz w:val="24"/>
          <w:szCs w:val="24"/>
        </w:rPr>
        <w:t>. The investigation has indicated that t</w:t>
      </w:r>
      <w:r w:rsidRPr="00CF1F6A">
        <w:rPr>
          <w:rFonts w:ascii="Times New Roman" w:hAnsi="Times New Roman" w:cs="Times New Roman"/>
          <w:sz w:val="24"/>
          <w:szCs w:val="24"/>
        </w:rPr>
        <w:t xml:space="preserve">eenagers whose parents consume are more likely to begin smoking themselves. While that may in part indicate the genetic effect, it is also possible the result of kids imitating the smoking </w:t>
      </w:r>
      <w:r w:rsidR="0046759D" w:rsidRPr="00CF1F6A">
        <w:rPr>
          <w:rFonts w:ascii="Times New Roman" w:hAnsi="Times New Roman" w:cs="Times New Roman"/>
          <w:sz w:val="24"/>
          <w:szCs w:val="24"/>
        </w:rPr>
        <w:t>behavior</w:t>
      </w:r>
      <w:r w:rsidRPr="00CF1F6A">
        <w:rPr>
          <w:rFonts w:ascii="Times New Roman" w:hAnsi="Times New Roman" w:cs="Times New Roman"/>
          <w:sz w:val="24"/>
          <w:szCs w:val="24"/>
        </w:rPr>
        <w:t xml:space="preserve"> of </w:t>
      </w:r>
      <w:r w:rsidRPr="00CF1F6A">
        <w:rPr>
          <w:rFonts w:ascii="Times New Roman" w:hAnsi="Times New Roman" w:cs="Times New Roman"/>
          <w:sz w:val="24"/>
          <w:szCs w:val="24"/>
        </w:rPr>
        <w:lastRenderedPageBreak/>
        <w:t xml:space="preserve">their parents. If you smoke, ask the baby's </w:t>
      </w:r>
      <w:r w:rsidR="0046759D" w:rsidRPr="00CF1F6A">
        <w:rPr>
          <w:rFonts w:ascii="Times New Roman" w:hAnsi="Times New Roman" w:cs="Times New Roman"/>
          <w:sz w:val="24"/>
          <w:szCs w:val="24"/>
        </w:rPr>
        <w:t>pediatrician</w:t>
      </w:r>
      <w:r w:rsidRPr="00CF1F6A">
        <w:rPr>
          <w:rFonts w:ascii="Times New Roman" w:hAnsi="Times New Roman" w:cs="Times New Roman"/>
          <w:sz w:val="24"/>
          <w:szCs w:val="24"/>
        </w:rPr>
        <w:t xml:space="preserve"> or your physician for knowledge on smoking cessation programmes that might be for you</w:t>
      </w:r>
      <w:r w:rsidR="00371B9A">
        <w:rPr>
          <w:rFonts w:ascii="Times New Roman" w:hAnsi="Times New Roman" w:cs="Times New Roman"/>
          <w:sz w:val="24"/>
          <w:szCs w:val="24"/>
        </w:rPr>
        <w:t xml:space="preserve"> (Barkley, </w:t>
      </w:r>
      <w:r w:rsidR="00371B9A" w:rsidRPr="00371B9A">
        <w:rPr>
          <w:rFonts w:ascii="Times New Roman" w:hAnsi="Times New Roman" w:cs="Times New Roman"/>
          <w:sz w:val="24"/>
          <w:szCs w:val="24"/>
        </w:rPr>
        <w:t>2013). </w:t>
      </w:r>
    </w:p>
    <w:p w:rsidR="00275E71" w:rsidRPr="00275E71" w:rsidRDefault="00275E71" w:rsidP="00275E71">
      <w:pPr>
        <w:spacing w:line="480" w:lineRule="auto"/>
        <w:contextualSpacing/>
        <w:jc w:val="center"/>
        <w:rPr>
          <w:rFonts w:ascii="Times New Roman" w:hAnsi="Times New Roman" w:cs="Times New Roman"/>
          <w:sz w:val="24"/>
          <w:szCs w:val="24"/>
        </w:rPr>
      </w:pPr>
      <w:r w:rsidRPr="00275E71">
        <w:rPr>
          <w:rFonts w:ascii="Times New Roman" w:hAnsi="Times New Roman" w:cs="Times New Roman"/>
          <w:sz w:val="24"/>
          <w:szCs w:val="24"/>
        </w:rPr>
        <w:t xml:space="preserve">It is as of now the discussion on whether kid stoutness ought to be unlawful under these powers of carelessness. It has been shown that this parent of this child has ethically dismissed that individual on the off chance that they are unfit to work, their infant's sustenance utilization, it is the subject of whether they are lawfully in the wrong as well (Throsby and Roberts, 2010). As it as of now stands in the event that you enable the tyke to develop seriously fat you won't be taken under the charge of carelessness. This piece of the theory can address the significant themes for and against condemning youngster corpulence. It will right now be a youngster security thing, and an individual might be brought into consideration at tyke corpulence. In any case, this theme exist influencing kids at that point there isn't progressively solid data to perceive how much activity tyke security offices are taking on this issue as their information is ensured by law in England and Wales </w:t>
      </w:r>
    </w:p>
    <w:p w:rsidR="00275E71" w:rsidRPr="00275E71" w:rsidRDefault="00275E71" w:rsidP="00275E71">
      <w:pPr>
        <w:spacing w:line="480" w:lineRule="auto"/>
        <w:contextualSpacing/>
        <w:jc w:val="center"/>
        <w:rPr>
          <w:rFonts w:ascii="Times New Roman" w:hAnsi="Times New Roman" w:cs="Times New Roman"/>
          <w:sz w:val="24"/>
          <w:szCs w:val="24"/>
        </w:rPr>
      </w:pPr>
    </w:p>
    <w:p w:rsidR="00275E71" w:rsidRDefault="00275E71" w:rsidP="00275E71">
      <w:pPr>
        <w:spacing w:line="480" w:lineRule="auto"/>
        <w:contextualSpacing/>
        <w:jc w:val="center"/>
        <w:rPr>
          <w:rFonts w:ascii="Times New Roman" w:hAnsi="Times New Roman" w:cs="Times New Roman"/>
          <w:sz w:val="24"/>
          <w:szCs w:val="24"/>
        </w:rPr>
      </w:pPr>
      <w:r w:rsidRPr="00275E71">
        <w:rPr>
          <w:rFonts w:ascii="Times New Roman" w:hAnsi="Times New Roman" w:cs="Times New Roman"/>
          <w:sz w:val="24"/>
          <w:szCs w:val="24"/>
        </w:rPr>
        <w:t xml:space="preserve">This house more likely than not been the main home of living arrangement for you and the needy child, young lady, or qualified receptive infant (that fulfills the passing individual or qualifying relative tests to be guaranteed as your ward) for the greater part the duty year. In any case, couldn't care less, that would permit the individual who could be the ward with the exception of that this exclusion was issued to the noncustodial parent. One inquiry that makes posed as often as possible is "will there exist more than one HOH in the discourse?" And this reaction is "Conceivably." there will take one HOH per family unit since this prerequisite is that you paid 51% of the all out family costs. Be that as it may, there would conceivably take more than one family for every home. In the event that there is more than one family and every payer gave </w:t>
      </w:r>
      <w:r w:rsidRPr="00275E71">
        <w:rPr>
          <w:rFonts w:ascii="Times New Roman" w:hAnsi="Times New Roman" w:cs="Times New Roman"/>
          <w:sz w:val="24"/>
          <w:szCs w:val="24"/>
        </w:rPr>
        <w:lastRenderedPageBreak/>
        <w:t>more than 50 percent of their families, it is probably going to give more than one payer a chance to give that HOH documenting status regardless of whether they live at a similar spot.</w:t>
      </w:r>
    </w:p>
    <w:p w:rsidR="00CF1F6A" w:rsidRPr="008F7628" w:rsidRDefault="00DC5EB4" w:rsidP="00275E71">
      <w:pPr>
        <w:spacing w:line="480" w:lineRule="auto"/>
        <w:contextualSpacing/>
        <w:jc w:val="center"/>
        <w:rPr>
          <w:rFonts w:ascii="Times New Roman" w:hAnsi="Times New Roman" w:cs="Times New Roman"/>
          <w:b/>
          <w:sz w:val="24"/>
          <w:szCs w:val="24"/>
        </w:rPr>
      </w:pPr>
      <w:r w:rsidRPr="008F7628">
        <w:rPr>
          <w:rFonts w:ascii="Times New Roman" w:hAnsi="Times New Roman" w:cs="Times New Roman"/>
          <w:b/>
          <w:sz w:val="24"/>
          <w:szCs w:val="24"/>
        </w:rPr>
        <w:t>Mental Health Neglect</w:t>
      </w:r>
    </w:p>
    <w:p w:rsidR="00275E71" w:rsidRPr="00275E71" w:rsidRDefault="00275E71" w:rsidP="00275E71">
      <w:pPr>
        <w:spacing w:line="480" w:lineRule="auto"/>
        <w:ind w:firstLine="720"/>
        <w:contextualSpacing/>
        <w:jc w:val="both"/>
        <w:rPr>
          <w:rFonts w:ascii="Times New Roman" w:hAnsi="Times New Roman" w:cs="Times New Roman"/>
          <w:sz w:val="24"/>
          <w:szCs w:val="24"/>
        </w:rPr>
      </w:pPr>
      <w:r w:rsidRPr="00275E71">
        <w:rPr>
          <w:rFonts w:ascii="Times New Roman" w:hAnsi="Times New Roman" w:cs="Times New Roman"/>
          <w:sz w:val="24"/>
          <w:szCs w:val="24"/>
        </w:rPr>
        <w:t xml:space="preserve">At these norms delineated by the American Academy of drug, medicinal carelessness happens when guardians trust the restorative exhortation exhibited, this prescribed consideration could take significant advantage for this current individual's wellbeing and be open by the family, and the parent or parental figure still denies or declines treatment or access to mind. Another path for disregard to happen is to reject clear indications of affliction. While these measures are generally utilized for incessant physical diseases like HIV or asthma, it is by all accounts only from time to time used for mental ailments. On the off chance that I revealed to you this the adolescent was hospitalized on numerous occasions due to the delayed dangerous sickness, and the high </w:t>
      </w:r>
      <w:r w:rsidR="00803D1D" w:rsidRPr="00275E71">
        <w:rPr>
          <w:rFonts w:ascii="Times New Roman" w:hAnsi="Times New Roman" w:cs="Times New Roman"/>
          <w:sz w:val="24"/>
          <w:szCs w:val="24"/>
        </w:rPr>
        <w:t>scholar’s</w:t>
      </w:r>
      <w:r w:rsidRPr="00275E71">
        <w:rPr>
          <w:rFonts w:ascii="Times New Roman" w:hAnsi="Times New Roman" w:cs="Times New Roman"/>
          <w:sz w:val="24"/>
          <w:szCs w:val="24"/>
        </w:rPr>
        <w:t xml:space="preserve"> parent wouldn't take this infant for </w:t>
      </w:r>
      <w:r w:rsidR="00803D1D">
        <w:rPr>
          <w:rFonts w:ascii="Times New Roman" w:hAnsi="Times New Roman" w:cs="Times New Roman"/>
          <w:sz w:val="24"/>
          <w:szCs w:val="24"/>
        </w:rPr>
        <w:t>doctor’s</w:t>
      </w:r>
      <w:r w:rsidRPr="00275E71">
        <w:rPr>
          <w:rFonts w:ascii="Times New Roman" w:hAnsi="Times New Roman" w:cs="Times New Roman"/>
          <w:sz w:val="24"/>
          <w:szCs w:val="24"/>
        </w:rPr>
        <w:t xml:space="preserve">. </w:t>
      </w:r>
      <w:r w:rsidR="00803D1D" w:rsidRPr="00275E71">
        <w:rPr>
          <w:rFonts w:ascii="Times New Roman" w:hAnsi="Times New Roman" w:cs="Times New Roman"/>
          <w:sz w:val="24"/>
          <w:szCs w:val="24"/>
        </w:rPr>
        <w:t>Arrangements</w:t>
      </w:r>
      <w:r w:rsidRPr="00275E71">
        <w:rPr>
          <w:rFonts w:ascii="Times New Roman" w:hAnsi="Times New Roman" w:cs="Times New Roman"/>
          <w:sz w:val="24"/>
          <w:szCs w:val="24"/>
        </w:rPr>
        <w:t xml:space="preserve"> or enable them to take prescription for the disease, what might you think ought to be finished. </w:t>
      </w:r>
    </w:p>
    <w:p w:rsidR="00CF1F6A" w:rsidRPr="00CF1F6A" w:rsidRDefault="00275E71" w:rsidP="00275E71">
      <w:pPr>
        <w:spacing w:line="480" w:lineRule="auto"/>
        <w:ind w:firstLine="720"/>
        <w:contextualSpacing/>
        <w:jc w:val="both"/>
        <w:rPr>
          <w:rFonts w:ascii="Times New Roman" w:hAnsi="Times New Roman" w:cs="Times New Roman"/>
          <w:sz w:val="24"/>
          <w:szCs w:val="24"/>
        </w:rPr>
      </w:pPr>
      <w:r w:rsidRPr="00275E71">
        <w:rPr>
          <w:rFonts w:ascii="Times New Roman" w:hAnsi="Times New Roman" w:cs="Times New Roman"/>
          <w:sz w:val="24"/>
          <w:szCs w:val="24"/>
        </w:rPr>
        <w:t xml:space="preserve">Carelessness is more muddled than maltreatment to decide and subsequently to gauge. Disregard is commonly thought of as "these conditions by the capable guardian to help administrations to continue individual and mental prosperity". This national clarification, as used to the medical attendant helper register, is "inability to give merchandise and ventures expected to forestall substantial damage, mental misery, or mental sickness." the Washington state review organization branch that deals with the medical caretaker associate vault recognizes two kinds of disregard. One structure is displayed by the conditions to give required assistance and administrations </w:t>
      </w:r>
      <w:r w:rsidR="00371B9A">
        <w:rPr>
          <w:rFonts w:ascii="Times New Roman" w:hAnsi="Times New Roman" w:cs="Times New Roman"/>
          <w:sz w:val="24"/>
          <w:szCs w:val="24"/>
        </w:rPr>
        <w:t>(</w:t>
      </w:r>
      <w:r w:rsidR="008F7628" w:rsidRPr="008F7628">
        <w:rPr>
          <w:rFonts w:ascii="Times New Roman" w:hAnsi="Times New Roman" w:cs="Times New Roman"/>
          <w:sz w:val="24"/>
          <w:szCs w:val="24"/>
        </w:rPr>
        <w:t>Lowdermilk</w:t>
      </w:r>
      <w:r w:rsidR="00371B9A">
        <w:rPr>
          <w:rFonts w:ascii="Times New Roman" w:hAnsi="Times New Roman" w:cs="Times New Roman"/>
          <w:sz w:val="24"/>
          <w:szCs w:val="24"/>
        </w:rPr>
        <w:t xml:space="preserve"> et al. 2014) </w:t>
      </w:r>
    </w:p>
    <w:p w:rsidR="00803D1D" w:rsidRDefault="00803D1D" w:rsidP="008F7628">
      <w:pPr>
        <w:spacing w:line="480" w:lineRule="auto"/>
        <w:contextualSpacing/>
        <w:jc w:val="center"/>
        <w:rPr>
          <w:rFonts w:ascii="Times New Roman" w:hAnsi="Times New Roman" w:cs="Times New Roman"/>
          <w:b/>
          <w:sz w:val="24"/>
          <w:szCs w:val="24"/>
        </w:rPr>
      </w:pPr>
    </w:p>
    <w:p w:rsidR="00803D1D" w:rsidRDefault="00803D1D" w:rsidP="008F7628">
      <w:pPr>
        <w:spacing w:line="480" w:lineRule="auto"/>
        <w:contextualSpacing/>
        <w:jc w:val="center"/>
        <w:rPr>
          <w:rFonts w:ascii="Times New Roman" w:hAnsi="Times New Roman" w:cs="Times New Roman"/>
          <w:b/>
          <w:sz w:val="24"/>
          <w:szCs w:val="24"/>
        </w:rPr>
      </w:pPr>
    </w:p>
    <w:p w:rsidR="00CF1F6A" w:rsidRPr="008F7628" w:rsidRDefault="00DC5EB4" w:rsidP="008F7628">
      <w:pPr>
        <w:spacing w:line="480" w:lineRule="auto"/>
        <w:contextualSpacing/>
        <w:jc w:val="center"/>
        <w:rPr>
          <w:rFonts w:ascii="Times New Roman" w:hAnsi="Times New Roman" w:cs="Times New Roman"/>
          <w:b/>
          <w:sz w:val="24"/>
          <w:szCs w:val="24"/>
        </w:rPr>
      </w:pPr>
      <w:r w:rsidRPr="008F7628">
        <w:rPr>
          <w:rFonts w:ascii="Times New Roman" w:hAnsi="Times New Roman" w:cs="Times New Roman"/>
          <w:b/>
          <w:sz w:val="24"/>
          <w:szCs w:val="24"/>
        </w:rPr>
        <w:lastRenderedPageBreak/>
        <w:t>Educational Neglect</w:t>
      </w:r>
    </w:p>
    <w:p w:rsidR="00CF1F6A" w:rsidRDefault="00DC5EB4" w:rsidP="00803D1D">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 xml:space="preserve">Educational neglect requires the failure of а parent or </w:t>
      </w:r>
      <w:r w:rsidR="008F7628" w:rsidRPr="00CF1F6A">
        <w:rPr>
          <w:rFonts w:ascii="Times New Roman" w:hAnsi="Times New Roman" w:cs="Times New Roman"/>
          <w:sz w:val="24"/>
          <w:szCs w:val="24"/>
        </w:rPr>
        <w:t>caregiver</w:t>
      </w:r>
      <w:r w:rsidRPr="00CF1F6A">
        <w:rPr>
          <w:rFonts w:ascii="Times New Roman" w:hAnsi="Times New Roman" w:cs="Times New Roman"/>
          <w:sz w:val="24"/>
          <w:szCs w:val="24"/>
        </w:rPr>
        <w:t xml:space="preserve"> to enter а child of mandatory education </w:t>
      </w:r>
      <w:r w:rsidR="008F7628" w:rsidRPr="00CF1F6A">
        <w:rPr>
          <w:rFonts w:ascii="Times New Roman" w:hAnsi="Times New Roman" w:cs="Times New Roman"/>
          <w:sz w:val="24"/>
          <w:szCs w:val="24"/>
        </w:rPr>
        <w:t>year’s</w:t>
      </w:r>
      <w:r w:rsidRPr="00CF1F6A">
        <w:rPr>
          <w:rFonts w:ascii="Times New Roman" w:hAnsi="Times New Roman" w:cs="Times New Roman"/>
          <w:sz w:val="24"/>
          <w:szCs w:val="24"/>
        </w:rPr>
        <w:t xml:space="preserve"> </w:t>
      </w:r>
      <w:r w:rsidR="008F7628" w:rsidRPr="00CF1F6A">
        <w:rPr>
          <w:rFonts w:ascii="Times New Roman" w:hAnsi="Times New Roman" w:cs="Times New Roman"/>
          <w:sz w:val="24"/>
          <w:szCs w:val="24"/>
        </w:rPr>
        <w:t>in</w:t>
      </w:r>
      <w:r w:rsidRPr="00CF1F6A">
        <w:rPr>
          <w:rFonts w:ascii="Times New Roman" w:hAnsi="Times New Roman" w:cs="Times New Roman"/>
          <w:sz w:val="24"/>
          <w:szCs w:val="24"/>
        </w:rPr>
        <w:t xml:space="preserve"> education or offer proper family s</w:t>
      </w:r>
      <w:r w:rsidRPr="00CF1F6A">
        <w:rPr>
          <w:rFonts w:ascii="Times New Roman" w:hAnsi="Times New Roman" w:cs="Times New Roman"/>
          <w:sz w:val="24"/>
          <w:szCs w:val="24"/>
        </w:rPr>
        <w:t xml:space="preserve">chooling or required specialized educational training, therefore allowing the child or youth to engage </w:t>
      </w:r>
      <w:r w:rsidR="008F7628" w:rsidRPr="00CF1F6A">
        <w:rPr>
          <w:rFonts w:ascii="Times New Roman" w:hAnsi="Times New Roman" w:cs="Times New Roman"/>
          <w:sz w:val="24"/>
          <w:szCs w:val="24"/>
        </w:rPr>
        <w:t>in</w:t>
      </w:r>
      <w:r w:rsidRPr="00CF1F6A">
        <w:rPr>
          <w:rFonts w:ascii="Times New Roman" w:hAnsi="Times New Roman" w:cs="Times New Roman"/>
          <w:sz w:val="24"/>
          <w:szCs w:val="24"/>
        </w:rPr>
        <w:t xml:space="preserve"> chronic truancy. Educational neglect may lead to the person failing to develop necessary living skills, dropping out of education, or continually exhi</w:t>
      </w:r>
      <w:r w:rsidRPr="00CF1F6A">
        <w:rPr>
          <w:rFonts w:ascii="Times New Roman" w:hAnsi="Times New Roman" w:cs="Times New Roman"/>
          <w:sz w:val="24"/>
          <w:szCs w:val="24"/>
        </w:rPr>
        <w:t xml:space="preserve">biting disruptive behaviour. Educational neglect may pose а danger to the </w:t>
      </w:r>
      <w:r w:rsidR="008F7628" w:rsidRPr="00CF1F6A">
        <w:rPr>
          <w:rFonts w:ascii="Times New Roman" w:hAnsi="Times New Roman" w:cs="Times New Roman"/>
          <w:sz w:val="24"/>
          <w:szCs w:val="24"/>
        </w:rPr>
        <w:t>person’s</w:t>
      </w:r>
      <w:r w:rsidRPr="00CF1F6A">
        <w:rPr>
          <w:rFonts w:ascii="Times New Roman" w:hAnsi="Times New Roman" w:cs="Times New Roman"/>
          <w:sz w:val="24"/>
          <w:szCs w:val="24"/>
        </w:rPr>
        <w:t xml:space="preserve"> emotional well-being, personal wellbeing, or healthy mental growth and development, especially when the person has special educational needs that are not met. Emotional Negl</w:t>
      </w:r>
      <w:r w:rsidRPr="00CF1F6A">
        <w:rPr>
          <w:rFonts w:ascii="Times New Roman" w:hAnsi="Times New Roman" w:cs="Times New Roman"/>
          <w:sz w:val="24"/>
          <w:szCs w:val="24"/>
        </w:rPr>
        <w:t xml:space="preserve">ect includes </w:t>
      </w:r>
      <w:r w:rsidR="008F7628" w:rsidRPr="00CF1F6A">
        <w:rPr>
          <w:rFonts w:ascii="Times New Roman" w:hAnsi="Times New Roman" w:cs="Times New Roman"/>
          <w:sz w:val="24"/>
          <w:szCs w:val="24"/>
        </w:rPr>
        <w:t>activities,</w:t>
      </w:r>
      <w:r w:rsidRPr="00CF1F6A">
        <w:rPr>
          <w:rFonts w:ascii="Times New Roman" w:hAnsi="Times New Roman" w:cs="Times New Roman"/>
          <w:sz w:val="24"/>
          <w:szCs w:val="24"/>
        </w:rPr>
        <w:t xml:space="preserve"> e.g., employing </w:t>
      </w:r>
      <w:r w:rsidR="008F7628" w:rsidRPr="00CF1F6A">
        <w:rPr>
          <w:rFonts w:ascii="Times New Roman" w:hAnsi="Times New Roman" w:cs="Times New Roman"/>
          <w:sz w:val="24"/>
          <w:szCs w:val="24"/>
        </w:rPr>
        <w:t>in</w:t>
      </w:r>
      <w:r w:rsidRPr="00CF1F6A">
        <w:rPr>
          <w:rFonts w:ascii="Times New Roman" w:hAnsi="Times New Roman" w:cs="Times New Roman"/>
          <w:sz w:val="24"/>
          <w:szCs w:val="24"/>
        </w:rPr>
        <w:t xml:space="preserve"> pro</w:t>
      </w:r>
      <w:r w:rsidR="008F7628">
        <w:rPr>
          <w:rFonts w:ascii="Times New Roman" w:hAnsi="Times New Roman" w:cs="Times New Roman"/>
          <w:sz w:val="24"/>
          <w:szCs w:val="24"/>
        </w:rPr>
        <w:t>longed or intense spousal abuse in</w:t>
      </w:r>
      <w:r w:rsidRPr="00CF1F6A">
        <w:rPr>
          <w:rFonts w:ascii="Times New Roman" w:hAnsi="Times New Roman" w:cs="Times New Roman"/>
          <w:sz w:val="24"/>
          <w:szCs w:val="24"/>
        </w:rPr>
        <w:t xml:space="preserve"> that </w:t>
      </w:r>
      <w:r w:rsidR="008F7628" w:rsidRPr="00CF1F6A">
        <w:rPr>
          <w:rFonts w:ascii="Times New Roman" w:hAnsi="Times New Roman" w:cs="Times New Roman"/>
          <w:sz w:val="24"/>
          <w:szCs w:val="24"/>
        </w:rPr>
        <w:t>person’s</w:t>
      </w:r>
      <w:r w:rsidRPr="00CF1F6A">
        <w:rPr>
          <w:rFonts w:ascii="Times New Roman" w:hAnsi="Times New Roman" w:cs="Times New Roman"/>
          <w:sz w:val="24"/>
          <w:szCs w:val="24"/>
        </w:rPr>
        <w:t xml:space="preserve"> existence, allowing а person to take drugs or alcohol, refusing or neglecting to provide needed psychological care, constantly belittling the child, and withhol</w:t>
      </w:r>
      <w:r w:rsidRPr="00CF1F6A">
        <w:rPr>
          <w:rFonts w:ascii="Times New Roman" w:hAnsi="Times New Roman" w:cs="Times New Roman"/>
          <w:sz w:val="24"/>
          <w:szCs w:val="24"/>
        </w:rPr>
        <w:t xml:space="preserve">ding affection. Maternal behaviours </w:t>
      </w:r>
      <w:r w:rsidR="008F7628" w:rsidRPr="00CF1F6A">
        <w:rPr>
          <w:rFonts w:ascii="Times New Roman" w:hAnsi="Times New Roman" w:cs="Times New Roman"/>
          <w:sz w:val="24"/>
          <w:szCs w:val="24"/>
        </w:rPr>
        <w:t>considered</w:t>
      </w:r>
      <w:r w:rsidRPr="00CF1F6A">
        <w:rPr>
          <w:rFonts w:ascii="Times New Roman" w:hAnsi="Times New Roman" w:cs="Times New Roman"/>
          <w:sz w:val="24"/>
          <w:szCs w:val="24"/>
        </w:rPr>
        <w:t xml:space="preserve"> to be active child abuse include neglecting the baby which is logical failure to react to the </w:t>
      </w:r>
      <w:r w:rsidR="008F7628" w:rsidRPr="00CF1F6A">
        <w:rPr>
          <w:rFonts w:ascii="Times New Roman" w:hAnsi="Times New Roman" w:cs="Times New Roman"/>
          <w:sz w:val="24"/>
          <w:szCs w:val="24"/>
        </w:rPr>
        <w:t>person’s</w:t>
      </w:r>
      <w:r w:rsidRPr="00CF1F6A">
        <w:rPr>
          <w:rFonts w:ascii="Times New Roman" w:hAnsi="Times New Roman" w:cs="Times New Roman"/>
          <w:sz w:val="24"/>
          <w:szCs w:val="24"/>
        </w:rPr>
        <w:t xml:space="preserve"> need for stimulation, nurturance, assistance, and protection or failure to acknowledge the child’s presenc</w:t>
      </w:r>
      <w:r w:rsidRPr="00CF1F6A">
        <w:rPr>
          <w:rFonts w:ascii="Times New Roman" w:hAnsi="Times New Roman" w:cs="Times New Roman"/>
          <w:sz w:val="24"/>
          <w:szCs w:val="24"/>
        </w:rPr>
        <w:t>e</w:t>
      </w:r>
      <w:r w:rsidR="008F7628">
        <w:rPr>
          <w:rFonts w:ascii="Times New Roman" w:hAnsi="Times New Roman" w:cs="Times New Roman"/>
          <w:sz w:val="24"/>
          <w:szCs w:val="24"/>
        </w:rPr>
        <w:t xml:space="preserve"> (</w:t>
      </w:r>
      <w:r w:rsidR="008F7628" w:rsidRPr="008F7628">
        <w:rPr>
          <w:rFonts w:ascii="Times New Roman" w:hAnsi="Times New Roman" w:cs="Times New Roman"/>
          <w:sz w:val="24"/>
          <w:szCs w:val="24"/>
        </w:rPr>
        <w:t xml:space="preserve">Gilbert </w:t>
      </w:r>
      <w:r w:rsidR="008F7628">
        <w:rPr>
          <w:rFonts w:ascii="Times New Roman" w:hAnsi="Times New Roman" w:cs="Times New Roman"/>
          <w:sz w:val="24"/>
          <w:szCs w:val="24"/>
        </w:rPr>
        <w:t xml:space="preserve">et al. </w:t>
      </w:r>
      <w:r w:rsidR="008F7628" w:rsidRPr="008F7628">
        <w:rPr>
          <w:rFonts w:ascii="Times New Roman" w:hAnsi="Times New Roman" w:cs="Times New Roman"/>
          <w:sz w:val="24"/>
          <w:szCs w:val="24"/>
        </w:rPr>
        <w:t xml:space="preserve">2009). </w:t>
      </w:r>
    </w:p>
    <w:p w:rsidR="00CF1F6A" w:rsidRPr="00CF1F6A" w:rsidRDefault="00DC5EB4" w:rsidP="00371B9A">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That includes personal neglect, emotional neglect, medical/dental neglect, educational neglect, insufficient management, and exposure to hostile environments. The term home violence relates to aggression in the family, including i</w:t>
      </w:r>
      <w:r w:rsidRPr="00CF1F6A">
        <w:rPr>
          <w:rFonts w:ascii="Times New Roman" w:hAnsi="Times New Roman" w:cs="Times New Roman"/>
          <w:sz w:val="24"/>
          <w:szCs w:val="24"/>
        </w:rPr>
        <w:t>ntimate partner force (i.e., hostility between the baby’s caregivers) and hostility between the adult and another child in the family.</w:t>
      </w:r>
    </w:p>
    <w:p w:rsidR="00CF1F6A" w:rsidRPr="0078246E" w:rsidRDefault="00DC5EB4" w:rsidP="0078246E">
      <w:pPr>
        <w:spacing w:line="480" w:lineRule="auto"/>
        <w:contextualSpacing/>
        <w:jc w:val="center"/>
        <w:rPr>
          <w:rFonts w:ascii="Times New Roman" w:hAnsi="Times New Roman" w:cs="Times New Roman"/>
          <w:b/>
          <w:sz w:val="24"/>
          <w:szCs w:val="24"/>
        </w:rPr>
      </w:pPr>
      <w:r w:rsidRPr="0078246E">
        <w:rPr>
          <w:rFonts w:ascii="Times New Roman" w:hAnsi="Times New Roman" w:cs="Times New Roman"/>
          <w:b/>
          <w:sz w:val="24"/>
          <w:szCs w:val="24"/>
        </w:rPr>
        <w:t>Medical Neglect</w:t>
      </w:r>
    </w:p>
    <w:p w:rsidR="00CF1F6A" w:rsidRPr="00CF1F6A" w:rsidRDefault="00DC5EB4" w:rsidP="008F7628">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States differ in their definitions of medical negligence. Some states define it as this omission to offer medical or psychological health care. Other countries define it as withholding medical care or food from handicapped babies with life-threatening circ</w:t>
      </w:r>
      <w:r w:rsidRPr="00CF1F6A">
        <w:rPr>
          <w:rFonts w:ascii="Times New Roman" w:hAnsi="Times New Roman" w:cs="Times New Roman"/>
          <w:sz w:val="24"/>
          <w:szCs w:val="24"/>
        </w:rPr>
        <w:t xml:space="preserve">umstances. There are also some exceptions to </w:t>
      </w:r>
      <w:r w:rsidR="0078246E" w:rsidRPr="00CF1F6A">
        <w:rPr>
          <w:rFonts w:ascii="Times New Roman" w:hAnsi="Times New Roman" w:cs="Times New Roman"/>
          <w:sz w:val="24"/>
          <w:szCs w:val="24"/>
        </w:rPr>
        <w:t>those medical neglect principles</w:t>
      </w:r>
      <w:r w:rsidRPr="00CF1F6A">
        <w:rPr>
          <w:rFonts w:ascii="Times New Roman" w:hAnsi="Times New Roman" w:cs="Times New Roman"/>
          <w:sz w:val="24"/>
          <w:szCs w:val="24"/>
        </w:rPr>
        <w:t xml:space="preserve"> when it goes against the home's </w:t>
      </w:r>
      <w:r w:rsidRPr="00CF1F6A">
        <w:rPr>
          <w:rFonts w:ascii="Times New Roman" w:hAnsi="Times New Roman" w:cs="Times New Roman"/>
          <w:sz w:val="24"/>
          <w:szCs w:val="24"/>
        </w:rPr>
        <w:lastRenderedPageBreak/>
        <w:t xml:space="preserve">spiritual beliefs. Government forces disagree on whether parental drug abuse should be regarded as part of the child abuse definition. Presently, </w:t>
      </w:r>
      <w:r w:rsidRPr="00CF1F6A">
        <w:rPr>
          <w:rFonts w:ascii="Times New Roman" w:hAnsi="Times New Roman" w:cs="Times New Roman"/>
          <w:sz w:val="24"/>
          <w:szCs w:val="24"/>
        </w:rPr>
        <w:t>14 states believe it to be a person maltreatment if the pregnant mom uses drugs or alcohol during her pregnancy. Fabricating and selling drugs while the person is here is prohibited in 10 states. Existing under the influence of controlled substances to the</w:t>
      </w:r>
      <w:r w:rsidRPr="00CF1F6A">
        <w:rPr>
          <w:rFonts w:ascii="Times New Roman" w:hAnsi="Times New Roman" w:cs="Times New Roman"/>
          <w:sz w:val="24"/>
          <w:szCs w:val="24"/>
        </w:rPr>
        <w:t xml:space="preserve"> point that it impairs the parent's power to like the person is considered abuse in seven states. </w:t>
      </w:r>
    </w:p>
    <w:p w:rsidR="00CF1F6A" w:rsidRPr="00CF1F6A" w:rsidRDefault="00096E59" w:rsidP="0078246E">
      <w:pPr>
        <w:spacing w:line="480" w:lineRule="auto"/>
        <w:ind w:firstLine="720"/>
        <w:contextualSpacing/>
        <w:jc w:val="both"/>
        <w:rPr>
          <w:rFonts w:ascii="Times New Roman" w:hAnsi="Times New Roman" w:cs="Times New Roman"/>
          <w:sz w:val="24"/>
          <w:szCs w:val="24"/>
        </w:rPr>
      </w:pPr>
      <w:r w:rsidRPr="00096E59">
        <w:rPr>
          <w:rFonts w:ascii="Times New Roman" w:hAnsi="Times New Roman" w:cs="Times New Roman"/>
          <w:sz w:val="24"/>
          <w:szCs w:val="24"/>
        </w:rPr>
        <w:t xml:space="preserve">Personal abuse and carelessness are characterized as the demonstration or oversight to be by the parent, grown-up, or other being controlled by government power that outcomes in close to home maltreatment, disregard, therapeutic disregard, sexual maltreatment, psychological mistreatment or presents a fast approaching danger of mischief to a youngster. In any case, practices that appear to fit individual sexual activity, e.g., recreating or looking for channel or butt-centric sex with another youngster, oral-genital contact, and French kissing, are seen in low recurrence overall times of kids, and these practices happen all the more as often as possible in explicitly manhandled kids </w:t>
      </w:r>
      <w:r w:rsidR="008F7628">
        <w:rPr>
          <w:rFonts w:ascii="Times New Roman" w:hAnsi="Times New Roman" w:cs="Times New Roman"/>
          <w:sz w:val="24"/>
          <w:szCs w:val="24"/>
        </w:rPr>
        <w:t>(Miller-Perrin</w:t>
      </w:r>
      <w:r w:rsidR="008F7628" w:rsidRPr="008F7628">
        <w:rPr>
          <w:rFonts w:ascii="Times New Roman" w:hAnsi="Times New Roman" w:cs="Times New Roman"/>
          <w:sz w:val="24"/>
          <w:szCs w:val="24"/>
        </w:rPr>
        <w:t xml:space="preserve">, &amp; </w:t>
      </w:r>
      <w:r w:rsidR="008F7628">
        <w:rPr>
          <w:rFonts w:ascii="Times New Roman" w:hAnsi="Times New Roman" w:cs="Times New Roman"/>
          <w:sz w:val="24"/>
          <w:szCs w:val="24"/>
        </w:rPr>
        <w:t xml:space="preserve">Perrin, </w:t>
      </w:r>
      <w:r w:rsidR="008F7628" w:rsidRPr="008F7628">
        <w:rPr>
          <w:rFonts w:ascii="Times New Roman" w:hAnsi="Times New Roman" w:cs="Times New Roman"/>
          <w:sz w:val="24"/>
          <w:szCs w:val="24"/>
        </w:rPr>
        <w:t>2012). </w:t>
      </w:r>
    </w:p>
    <w:p w:rsidR="0078246E" w:rsidRDefault="00DC5EB4" w:rsidP="0078246E">
      <w:pPr>
        <w:spacing w:line="480" w:lineRule="auto"/>
        <w:contextualSpacing/>
        <w:jc w:val="center"/>
        <w:rPr>
          <w:rFonts w:ascii="Times New Roman" w:hAnsi="Times New Roman" w:cs="Times New Roman"/>
          <w:b/>
          <w:sz w:val="24"/>
          <w:szCs w:val="24"/>
        </w:rPr>
      </w:pPr>
      <w:r w:rsidRPr="0078246E">
        <w:rPr>
          <w:rFonts w:ascii="Times New Roman" w:hAnsi="Times New Roman" w:cs="Times New Roman"/>
          <w:b/>
          <w:sz w:val="24"/>
          <w:szCs w:val="24"/>
        </w:rPr>
        <w:t>Emotional Neglect</w:t>
      </w:r>
    </w:p>
    <w:p w:rsidR="00803D1D" w:rsidRPr="00803D1D" w:rsidRDefault="00803D1D" w:rsidP="00803D1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Child neglect</w:t>
      </w:r>
      <w:r w:rsidRPr="00803D1D">
        <w:rPr>
          <w:rFonts w:ascii="Times New Roman" w:hAnsi="Times New Roman" w:cs="Times New Roman"/>
          <w:sz w:val="24"/>
          <w:szCs w:val="24"/>
        </w:rPr>
        <w:t xml:space="preserve"> (likewise called mental maltreatment) is normally characterized as a disappointment by the individual's guardian to satisfy an individual's physical, passionate, instructive, or restorative needs. Sorts of individual disregard include: Providing the individual to encounter animosity or extreme abuse between guardians or individual, ignoring, annoying, or jeopardizing the individual with antagonistic vibe, not furnishing the tyke with a sheltered situation and grown-up passionate help, and appearing neglectful negligenc</w:t>
      </w:r>
      <w:r>
        <w:rPr>
          <w:rFonts w:ascii="Times New Roman" w:hAnsi="Times New Roman" w:cs="Times New Roman"/>
          <w:sz w:val="24"/>
          <w:szCs w:val="24"/>
        </w:rPr>
        <w:t xml:space="preserve">e for the tyke's prosperity. ''Acts </w:t>
      </w:r>
      <w:r w:rsidRPr="00803D1D">
        <w:rPr>
          <w:rFonts w:ascii="Times New Roman" w:hAnsi="Times New Roman" w:cs="Times New Roman"/>
          <w:sz w:val="24"/>
          <w:szCs w:val="24"/>
        </w:rPr>
        <w:t xml:space="preserve">of disregard: Failure to help for an individual's fundamental physical, </w:t>
      </w:r>
      <w:r w:rsidRPr="00803D1D">
        <w:rPr>
          <w:rFonts w:ascii="Times New Roman" w:hAnsi="Times New Roman" w:cs="Times New Roman"/>
          <w:sz w:val="24"/>
          <w:szCs w:val="24"/>
        </w:rPr>
        <w:lastRenderedPageBreak/>
        <w:t xml:space="preserve">passionate, or instructive requirements or to shield the individual from damage or conceivable mischief. Harm to the individual might be the planned outcome. </w:t>
      </w:r>
    </w:p>
    <w:p w:rsidR="00803D1D" w:rsidRPr="00803D1D" w:rsidRDefault="00803D1D" w:rsidP="00803D1D">
      <w:pPr>
        <w:spacing w:line="480" w:lineRule="auto"/>
        <w:ind w:firstLine="720"/>
        <w:contextualSpacing/>
        <w:jc w:val="both"/>
        <w:rPr>
          <w:rFonts w:ascii="Times New Roman" w:hAnsi="Times New Roman" w:cs="Times New Roman"/>
          <w:sz w:val="24"/>
          <w:szCs w:val="24"/>
        </w:rPr>
      </w:pPr>
    </w:p>
    <w:p w:rsidR="0078246E" w:rsidRPr="00CF1F6A" w:rsidRDefault="00803D1D" w:rsidP="00803D1D">
      <w:pPr>
        <w:spacing w:line="480" w:lineRule="auto"/>
        <w:ind w:firstLine="720"/>
        <w:contextualSpacing/>
        <w:jc w:val="both"/>
        <w:rPr>
          <w:rFonts w:ascii="Times New Roman" w:hAnsi="Times New Roman" w:cs="Times New Roman"/>
          <w:sz w:val="24"/>
          <w:szCs w:val="24"/>
        </w:rPr>
      </w:pPr>
      <w:r w:rsidRPr="00803D1D">
        <w:rPr>
          <w:rFonts w:ascii="Times New Roman" w:hAnsi="Times New Roman" w:cs="Times New Roman"/>
          <w:sz w:val="24"/>
          <w:szCs w:val="24"/>
        </w:rPr>
        <w:t xml:space="preserve">They are characterized as the inability to accommodate the individual's major physical, enthusiastic, or instructive requirements or to shield the individual from damage or conceivable mischief. This incorporates individual disregard, enthusiastic disregard, restorative/dental disregard, instructive carelessness, lacking administration, and introduction to threatening conditions. The term home brutality identifies with animosity in the family, including personal accomplice power (i.e., threatening vibe between the infant's guardians) and antagonistic vibe between the grown-up and another youngster in the family </w:t>
      </w:r>
      <w:r w:rsidR="00DC5EB4">
        <w:rPr>
          <w:rFonts w:ascii="Times New Roman" w:hAnsi="Times New Roman" w:cs="Times New Roman"/>
          <w:sz w:val="24"/>
          <w:szCs w:val="24"/>
        </w:rPr>
        <w:t>(</w:t>
      </w:r>
      <w:r w:rsidR="00DC5EB4" w:rsidRPr="0078246E">
        <w:rPr>
          <w:rFonts w:ascii="Times New Roman" w:hAnsi="Times New Roman" w:cs="Times New Roman"/>
          <w:sz w:val="24"/>
          <w:szCs w:val="24"/>
        </w:rPr>
        <w:t>L</w:t>
      </w:r>
      <w:r w:rsidR="00DC5EB4">
        <w:rPr>
          <w:rFonts w:ascii="Times New Roman" w:hAnsi="Times New Roman" w:cs="Times New Roman"/>
          <w:sz w:val="24"/>
          <w:szCs w:val="24"/>
        </w:rPr>
        <w:t xml:space="preserve">achs, &amp; Pillemer, </w:t>
      </w:r>
      <w:r w:rsidR="00DC5EB4" w:rsidRPr="0078246E">
        <w:rPr>
          <w:rFonts w:ascii="Times New Roman" w:hAnsi="Times New Roman" w:cs="Times New Roman"/>
          <w:sz w:val="24"/>
          <w:szCs w:val="24"/>
        </w:rPr>
        <w:t xml:space="preserve">2015). </w:t>
      </w:r>
    </w:p>
    <w:p w:rsidR="00CF1F6A" w:rsidRPr="0078246E" w:rsidRDefault="00DC5EB4" w:rsidP="0078246E">
      <w:pPr>
        <w:spacing w:line="480" w:lineRule="auto"/>
        <w:contextualSpacing/>
        <w:jc w:val="center"/>
        <w:rPr>
          <w:rFonts w:ascii="Times New Roman" w:hAnsi="Times New Roman" w:cs="Times New Roman"/>
          <w:b/>
          <w:sz w:val="24"/>
          <w:szCs w:val="24"/>
        </w:rPr>
      </w:pPr>
      <w:r w:rsidRPr="0078246E">
        <w:rPr>
          <w:rFonts w:ascii="Times New Roman" w:hAnsi="Times New Roman" w:cs="Times New Roman"/>
          <w:b/>
          <w:sz w:val="24"/>
          <w:szCs w:val="24"/>
        </w:rPr>
        <w:t>CONSEQUENCES OF NEGLECT</w:t>
      </w:r>
    </w:p>
    <w:p w:rsidR="00CF1F6A" w:rsidRPr="00CF1F6A" w:rsidRDefault="00DC5EB4" w:rsidP="00CF1F6A">
      <w:pPr>
        <w:spacing w:line="480" w:lineRule="auto"/>
        <w:contextualSpacing/>
        <w:jc w:val="both"/>
        <w:rPr>
          <w:rFonts w:ascii="Times New Roman" w:hAnsi="Times New Roman" w:cs="Times New Roman"/>
          <w:sz w:val="24"/>
          <w:szCs w:val="24"/>
        </w:rPr>
      </w:pPr>
      <w:r w:rsidRPr="00CF1F6A">
        <w:rPr>
          <w:rFonts w:ascii="Times New Roman" w:hAnsi="Times New Roman" w:cs="Times New Roman"/>
          <w:sz w:val="24"/>
          <w:szCs w:val="24"/>
        </w:rPr>
        <w:t>Journalists are in the position to take critical questions about the long-term effects of child mis</w:t>
      </w:r>
      <w:r w:rsidRPr="00CF1F6A">
        <w:rPr>
          <w:rFonts w:ascii="Times New Roman" w:hAnsi="Times New Roman" w:cs="Times New Roman"/>
          <w:sz w:val="24"/>
          <w:szCs w:val="24"/>
        </w:rPr>
        <w:t xml:space="preserve">use and neglect and </w:t>
      </w:r>
      <w:r w:rsidR="0078246E" w:rsidRPr="00CF1F6A">
        <w:rPr>
          <w:rFonts w:ascii="Times New Roman" w:hAnsi="Times New Roman" w:cs="Times New Roman"/>
          <w:sz w:val="24"/>
          <w:szCs w:val="24"/>
        </w:rPr>
        <w:t>emphasize</w:t>
      </w:r>
      <w:r w:rsidRPr="00CF1F6A">
        <w:rPr>
          <w:rFonts w:ascii="Times New Roman" w:hAnsi="Times New Roman" w:cs="Times New Roman"/>
          <w:sz w:val="24"/>
          <w:szCs w:val="24"/>
        </w:rPr>
        <w:t xml:space="preserve"> the value of prevention. The impact of abuse and neglect get far beyond the particular person and family to impact the whole commu</w:t>
      </w:r>
      <w:r w:rsidR="0078246E">
        <w:rPr>
          <w:rFonts w:ascii="Times New Roman" w:hAnsi="Times New Roman" w:cs="Times New Roman"/>
          <w:sz w:val="24"/>
          <w:szCs w:val="24"/>
        </w:rPr>
        <w:t>nity and society in general</w:t>
      </w:r>
      <w:r w:rsidRPr="00CF1F6A">
        <w:rPr>
          <w:rFonts w:ascii="Times New Roman" w:hAnsi="Times New Roman" w:cs="Times New Roman"/>
          <w:sz w:val="24"/>
          <w:szCs w:val="24"/>
        </w:rPr>
        <w:t>. When the person has child abuse over a long period, the body's stre</w:t>
      </w:r>
      <w:r w:rsidRPr="00CF1F6A">
        <w:rPr>
          <w:rFonts w:ascii="Times New Roman" w:hAnsi="Times New Roman" w:cs="Times New Roman"/>
          <w:sz w:val="24"/>
          <w:szCs w:val="24"/>
        </w:rPr>
        <w:t>ss response structure is triggered for an extended period.</w:t>
      </w:r>
    </w:p>
    <w:p w:rsidR="00CF1F6A" w:rsidRPr="00CF1F6A" w:rsidRDefault="00DC5EB4" w:rsidP="00803D1D">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There is a substantial structure of current investigation on the effects of child abuse and neglect. These consequences vary depending on the conditions of the abuse or neglect, physical characteristics of the person, and the person's situation. Effects ma</w:t>
      </w:r>
      <w:r w:rsidRPr="00CF1F6A">
        <w:rPr>
          <w:rFonts w:ascii="Times New Roman" w:hAnsi="Times New Roman" w:cs="Times New Roman"/>
          <w:sz w:val="24"/>
          <w:szCs w:val="24"/>
        </w:rPr>
        <w:t xml:space="preserve">y be moderate or severe; disappear after a brief period or live one lifetime; and change the person physically, psychologically, behaviorally, or in some combination of all three ways. Finally, because of similar costs to public </w:t>
      </w:r>
      <w:r w:rsidR="0078246E" w:rsidRPr="00CF1F6A">
        <w:rPr>
          <w:rFonts w:ascii="Times New Roman" w:hAnsi="Times New Roman" w:cs="Times New Roman"/>
          <w:sz w:val="24"/>
          <w:szCs w:val="24"/>
        </w:rPr>
        <w:t>entities,</w:t>
      </w:r>
      <w:r w:rsidRPr="00CF1F6A">
        <w:rPr>
          <w:rFonts w:ascii="Times New Roman" w:hAnsi="Times New Roman" w:cs="Times New Roman"/>
          <w:sz w:val="24"/>
          <w:szCs w:val="24"/>
        </w:rPr>
        <w:t xml:space="preserve"> e.g., that health</w:t>
      </w:r>
      <w:r w:rsidRPr="00CF1F6A">
        <w:rPr>
          <w:rFonts w:ascii="Times New Roman" w:hAnsi="Times New Roman" w:cs="Times New Roman"/>
          <w:sz w:val="24"/>
          <w:szCs w:val="24"/>
        </w:rPr>
        <w:t xml:space="preserve">-care, human services, and educational </w:t>
      </w:r>
      <w:r w:rsidRPr="00CF1F6A">
        <w:rPr>
          <w:rFonts w:ascii="Times New Roman" w:hAnsi="Times New Roman" w:cs="Times New Roman"/>
          <w:sz w:val="24"/>
          <w:szCs w:val="24"/>
        </w:rPr>
        <w:lastRenderedPageBreak/>
        <w:t>organizations, abuse and neglect influence not only the person and family but society as a whole</w:t>
      </w:r>
      <w:r w:rsidR="0078246E">
        <w:rPr>
          <w:rFonts w:ascii="Times New Roman" w:hAnsi="Times New Roman" w:cs="Times New Roman"/>
          <w:sz w:val="24"/>
          <w:szCs w:val="24"/>
        </w:rPr>
        <w:t xml:space="preserve"> </w:t>
      </w:r>
      <w:r w:rsidR="0078246E">
        <w:rPr>
          <w:rFonts w:ascii="Arial" w:hAnsi="Arial" w:cs="Arial"/>
          <w:color w:val="222222"/>
          <w:sz w:val="20"/>
          <w:szCs w:val="20"/>
          <w:shd w:val="clear" w:color="auto" w:fill="FFFFFF"/>
        </w:rPr>
        <w:t>(</w:t>
      </w:r>
      <w:r w:rsidR="0078246E" w:rsidRPr="0078246E">
        <w:rPr>
          <w:rFonts w:ascii="Times New Roman" w:hAnsi="Times New Roman" w:cs="Times New Roman"/>
          <w:sz w:val="24"/>
          <w:szCs w:val="24"/>
        </w:rPr>
        <w:t>Lander</w:t>
      </w:r>
      <w:r w:rsidR="0078246E">
        <w:rPr>
          <w:rFonts w:ascii="Times New Roman" w:hAnsi="Times New Roman" w:cs="Times New Roman"/>
          <w:sz w:val="24"/>
          <w:szCs w:val="24"/>
        </w:rPr>
        <w:t xml:space="preserve"> et al 2013) </w:t>
      </w:r>
    </w:p>
    <w:p w:rsidR="00803D1D" w:rsidRDefault="00803D1D" w:rsidP="00CF1F6A">
      <w:pPr>
        <w:spacing w:line="480" w:lineRule="auto"/>
        <w:contextualSpacing/>
        <w:jc w:val="center"/>
        <w:rPr>
          <w:rFonts w:ascii="Times New Roman" w:hAnsi="Times New Roman" w:cs="Times New Roman"/>
          <w:b/>
          <w:sz w:val="24"/>
          <w:szCs w:val="24"/>
        </w:rPr>
      </w:pPr>
    </w:p>
    <w:p w:rsidR="00CF1F6A" w:rsidRPr="00CF1F6A" w:rsidRDefault="00DC5EB4" w:rsidP="00CF1F6A">
      <w:pPr>
        <w:spacing w:line="480" w:lineRule="auto"/>
        <w:contextualSpacing/>
        <w:jc w:val="center"/>
        <w:rPr>
          <w:rFonts w:ascii="Times New Roman" w:hAnsi="Times New Roman" w:cs="Times New Roman"/>
          <w:sz w:val="24"/>
          <w:szCs w:val="24"/>
        </w:rPr>
      </w:pPr>
      <w:r w:rsidRPr="00CF1F6A">
        <w:rPr>
          <w:rFonts w:ascii="Times New Roman" w:hAnsi="Times New Roman" w:cs="Times New Roman"/>
          <w:b/>
          <w:sz w:val="24"/>
          <w:szCs w:val="24"/>
        </w:rPr>
        <w:t>Resilient Children</w:t>
      </w:r>
    </w:p>
    <w:p w:rsidR="00CF1F6A" w:rsidRPr="00CF1F6A" w:rsidRDefault="00026A4E" w:rsidP="00CF1F6A">
      <w:pPr>
        <w:spacing w:line="480" w:lineRule="auto"/>
        <w:ind w:firstLine="720"/>
        <w:contextualSpacing/>
        <w:jc w:val="both"/>
        <w:rPr>
          <w:rFonts w:ascii="Times New Roman" w:hAnsi="Times New Roman" w:cs="Times New Roman"/>
          <w:sz w:val="24"/>
          <w:szCs w:val="24"/>
        </w:rPr>
      </w:pPr>
      <w:r w:rsidRPr="00026A4E">
        <w:rPr>
          <w:rFonts w:ascii="Times New Roman" w:hAnsi="Times New Roman" w:cs="Times New Roman"/>
          <w:sz w:val="24"/>
          <w:szCs w:val="24"/>
        </w:rPr>
        <w:t xml:space="preserve">A few hazard factors add to the likelihood of the individual being overlooked or abused. Here and there these components incorporate qualities of the individual, e.g., ceaseless disease or formative handicaps, with which the issues of the grown-up experience adapting. Once in a while, the risks for abuse are expanded as a result of the physical problems at the grown-up's time, e.g., liquor misuse, medicate misuse, abusive behaviour at home, high-stress degrees, history of maltreatment, the monetary pressure, or neediness and outage issues. Regardless of what reason, it is never alright for anybody to treat the individual, yet deciding these hazard components can assist us with learning how best to keep it. Doctors, medical caretakers, instructors, childcare suppliers, and implementation are a few experts who are at the front line of portraying tyke misuse. They are in charge of more than one portion of the examinations exposed to Child Protective Services. On the off chance that we exist in these callings, we are instructed that in the event that we discover something, we have something. Anybody will do likewise to help the individual sought after </w:t>
      </w:r>
      <w:r w:rsidR="0078246E">
        <w:rPr>
          <w:rFonts w:ascii="Times New Roman" w:hAnsi="Times New Roman" w:cs="Times New Roman"/>
          <w:sz w:val="24"/>
          <w:szCs w:val="24"/>
        </w:rPr>
        <w:t xml:space="preserve">(Diener, &amp; Chan, </w:t>
      </w:r>
      <w:r w:rsidR="00DC5EB4" w:rsidRPr="00CF1F6A">
        <w:rPr>
          <w:rFonts w:ascii="Times New Roman" w:hAnsi="Times New Roman" w:cs="Times New Roman"/>
          <w:sz w:val="24"/>
          <w:szCs w:val="24"/>
        </w:rPr>
        <w:t xml:space="preserve">2011). </w:t>
      </w:r>
    </w:p>
    <w:p w:rsidR="00CF1F6A" w:rsidRPr="00CF1F6A" w:rsidRDefault="00DC5EB4" w:rsidP="00CF1F6A">
      <w:pPr>
        <w:spacing w:line="480" w:lineRule="auto"/>
        <w:contextualSpacing/>
        <w:jc w:val="center"/>
        <w:rPr>
          <w:rFonts w:ascii="Times New Roman" w:hAnsi="Times New Roman" w:cs="Times New Roman"/>
          <w:b/>
          <w:sz w:val="24"/>
          <w:szCs w:val="24"/>
        </w:rPr>
      </w:pPr>
      <w:r w:rsidRPr="00CF1F6A">
        <w:rPr>
          <w:rFonts w:ascii="Times New Roman" w:hAnsi="Times New Roman" w:cs="Times New Roman"/>
          <w:b/>
          <w:sz w:val="24"/>
          <w:szCs w:val="24"/>
        </w:rPr>
        <w:t>Consequences of Neglect in Infancy</w:t>
      </w:r>
    </w:p>
    <w:p w:rsidR="00CF1F6A" w:rsidRPr="00CF1F6A" w:rsidRDefault="00026A4E" w:rsidP="00CF1F6A">
      <w:pPr>
        <w:spacing w:line="480" w:lineRule="auto"/>
        <w:ind w:firstLine="720"/>
        <w:contextualSpacing/>
        <w:jc w:val="both"/>
        <w:rPr>
          <w:rFonts w:ascii="Times New Roman" w:hAnsi="Times New Roman" w:cs="Times New Roman"/>
          <w:sz w:val="24"/>
          <w:szCs w:val="24"/>
        </w:rPr>
      </w:pPr>
      <w:r w:rsidRPr="00026A4E">
        <w:rPr>
          <w:rFonts w:ascii="Times New Roman" w:hAnsi="Times New Roman" w:cs="Times New Roman"/>
          <w:sz w:val="24"/>
          <w:szCs w:val="24"/>
        </w:rPr>
        <w:t xml:space="preserve">Risk segments and past ages " these vulnerabilities of infants that number of infant passing on from abuse and abuse contain kids under this time of 4, when kids are most defenseless against physical assaults and threats made by absence of supervision and extreme disregard and are segregated from experts, for example, instructors, who may mediate to secure them. The age section is more in the danger of being abused when they are experiencing </w:t>
      </w:r>
      <w:r w:rsidRPr="00026A4E">
        <w:rPr>
          <w:rFonts w:ascii="Times New Roman" w:hAnsi="Times New Roman" w:cs="Times New Roman"/>
          <w:sz w:val="24"/>
          <w:szCs w:val="24"/>
        </w:rPr>
        <w:lastRenderedPageBreak/>
        <w:t>childhood in family units affected by parental substance misuse, aggressive behaviour at home and sick mental wellbeing. Encounters of maltreatment and disregard may cause torment, feeling and physical torment, and extraordinary tension or frenzy in response to startling partitions, feeling contempt, being assaulted or seeing savagery. Presentation to damage influences each component of the youngster's psychological procedure (for example enthusiastic control, conduct, response to strain and cooperation with others). Genuine youthful infants might be overwhelmed with extraordinary terrible feelings, showing at ceaseless tears, powerlessness to be alleviated, eating questions, rest unsettling influences, hyper-excitement and hyper-cautiousness, and exceptional misery amid advances</w:t>
      </w:r>
      <w:r w:rsidRPr="00026A4E">
        <w:rPr>
          <w:rFonts w:ascii="Times New Roman" w:hAnsi="Times New Roman" w:cs="Times New Roman"/>
          <w:sz w:val="24"/>
          <w:szCs w:val="24"/>
          <w:shd w:val="clear" w:color="auto" w:fill="FFFFFF"/>
        </w:rPr>
        <w:t xml:space="preserve"> </w:t>
      </w:r>
      <w:r w:rsidR="00DC5EB4">
        <w:rPr>
          <w:rFonts w:ascii="Arial" w:hAnsi="Arial" w:cs="Arial"/>
          <w:color w:val="222222"/>
          <w:sz w:val="20"/>
          <w:szCs w:val="20"/>
          <w:shd w:val="clear" w:color="auto" w:fill="FFFFFF"/>
        </w:rPr>
        <w:t>(</w:t>
      </w:r>
      <w:r w:rsidR="00DC5EB4">
        <w:rPr>
          <w:rFonts w:ascii="Times New Roman" w:hAnsi="Times New Roman" w:cs="Times New Roman"/>
          <w:sz w:val="24"/>
          <w:szCs w:val="24"/>
        </w:rPr>
        <w:t xml:space="preserve">Raphael-Leff, </w:t>
      </w:r>
      <w:r w:rsidR="00DC5EB4" w:rsidRPr="00CF1F6A">
        <w:rPr>
          <w:rFonts w:ascii="Times New Roman" w:hAnsi="Times New Roman" w:cs="Times New Roman"/>
          <w:sz w:val="24"/>
          <w:szCs w:val="24"/>
        </w:rPr>
        <w:t>2018). </w:t>
      </w:r>
    </w:p>
    <w:p w:rsidR="00CF1F6A" w:rsidRPr="00CF1F6A" w:rsidRDefault="00DC5EB4" w:rsidP="00CF1F6A">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 xml:space="preserve">Having emotional abuse may be detrimental at any age, but young children may be particularly vulnerable. Emotionally neglected babies </w:t>
      </w:r>
      <w:r w:rsidRPr="00CF1F6A">
        <w:rPr>
          <w:rFonts w:ascii="Times New Roman" w:hAnsi="Times New Roman" w:cs="Times New Roman"/>
          <w:sz w:val="24"/>
          <w:szCs w:val="24"/>
        </w:rPr>
        <w:t>may have cognitive and academic delays, separation and trouble interacting with peers, and internalizing issues, e.g., depression and anxiety disorders. Some adults ignored early at the time describe more severe physiological and mental symptoms than those</w:t>
      </w:r>
      <w:r w:rsidRPr="00CF1F6A">
        <w:rPr>
          <w:rFonts w:ascii="Times New Roman" w:hAnsi="Times New Roman" w:cs="Times New Roman"/>
          <w:sz w:val="24"/>
          <w:szCs w:val="24"/>
        </w:rPr>
        <w:t xml:space="preserve"> who were physicall</w:t>
      </w:r>
      <w:r>
        <w:rPr>
          <w:rFonts w:ascii="Times New Roman" w:hAnsi="Times New Roman" w:cs="Times New Roman"/>
          <w:sz w:val="24"/>
          <w:szCs w:val="24"/>
        </w:rPr>
        <w:t xml:space="preserve">y or sexually abused as children (Lazenbatt, </w:t>
      </w:r>
      <w:r w:rsidRPr="00CF1F6A">
        <w:rPr>
          <w:rFonts w:ascii="Times New Roman" w:hAnsi="Times New Roman" w:cs="Times New Roman"/>
          <w:sz w:val="24"/>
          <w:szCs w:val="24"/>
        </w:rPr>
        <w:t xml:space="preserve">2012). </w:t>
      </w:r>
    </w:p>
    <w:p w:rsidR="00CF1F6A" w:rsidRPr="00CF1F6A" w:rsidRDefault="00DC5EB4" w:rsidP="00CF1F6A">
      <w:pPr>
        <w:spacing w:line="480" w:lineRule="auto"/>
        <w:contextualSpacing/>
        <w:jc w:val="center"/>
        <w:rPr>
          <w:rFonts w:ascii="Times New Roman" w:hAnsi="Times New Roman" w:cs="Times New Roman"/>
          <w:b/>
          <w:sz w:val="24"/>
          <w:szCs w:val="24"/>
        </w:rPr>
      </w:pPr>
      <w:r w:rsidRPr="00CF1F6A">
        <w:rPr>
          <w:rFonts w:ascii="Times New Roman" w:hAnsi="Times New Roman" w:cs="Times New Roman"/>
          <w:b/>
          <w:sz w:val="24"/>
          <w:szCs w:val="24"/>
        </w:rPr>
        <w:t>INTERGENERATIONAL TRANSMISSION OF NEGLECT</w:t>
      </w:r>
    </w:p>
    <w:p w:rsidR="00CF1F6A" w:rsidRPr="0046631E" w:rsidRDefault="0046631E" w:rsidP="0046631E">
      <w:pPr>
        <w:spacing w:line="480" w:lineRule="auto"/>
        <w:contextualSpacing/>
        <w:jc w:val="both"/>
        <w:rPr>
          <w:rFonts w:ascii="Times New Roman" w:hAnsi="Times New Roman" w:cs="Times New Roman"/>
          <w:sz w:val="24"/>
          <w:szCs w:val="24"/>
        </w:rPr>
      </w:pPr>
      <w:r w:rsidRPr="0046631E">
        <w:rPr>
          <w:rFonts w:ascii="Times New Roman" w:hAnsi="Times New Roman" w:cs="Times New Roman"/>
          <w:sz w:val="24"/>
          <w:szCs w:val="24"/>
        </w:rPr>
        <w:t>Youngster disregard, as often as possible ignored, is the most widely recognized type of kid misuse. Most guilty parties of individual maltreatment and abuse speak to the guardians themselves. The aggregate of 79.4 percent of the culprits of manhandled and disregarded infants are the guardians of these unfortunate casualties, and of those 79.4 percent guardians, 61 percent just overlook their youngsters. These physical, passionate, and intellectual formative effects from kid disregard in early adolescence might be hurtful as those outcomes from this disregard will hang on into adulthood</w:t>
      </w:r>
      <w:r w:rsidR="00DC5EB4" w:rsidRPr="00CF1F6A">
        <w:rPr>
          <w:rFonts w:ascii="Arial" w:hAnsi="Arial" w:cs="Arial"/>
          <w:color w:val="222222"/>
          <w:sz w:val="20"/>
          <w:szCs w:val="20"/>
          <w:shd w:val="clear" w:color="auto" w:fill="FFFFFF"/>
        </w:rPr>
        <w:t xml:space="preserve"> </w:t>
      </w:r>
      <w:r w:rsidR="00DC5EB4">
        <w:rPr>
          <w:rFonts w:ascii="Arial" w:hAnsi="Arial" w:cs="Arial"/>
          <w:color w:val="222222"/>
          <w:sz w:val="20"/>
          <w:szCs w:val="20"/>
          <w:shd w:val="clear" w:color="auto" w:fill="FFFFFF"/>
        </w:rPr>
        <w:t>(</w:t>
      </w:r>
      <w:r w:rsidR="00DC5EB4">
        <w:rPr>
          <w:rFonts w:ascii="Times New Roman" w:hAnsi="Times New Roman" w:cs="Times New Roman"/>
          <w:sz w:val="24"/>
          <w:szCs w:val="24"/>
        </w:rPr>
        <w:t xml:space="preserve">Hofmann, </w:t>
      </w:r>
      <w:r w:rsidR="00DC5EB4" w:rsidRPr="00CF1F6A">
        <w:rPr>
          <w:rFonts w:ascii="Times New Roman" w:hAnsi="Times New Roman" w:cs="Times New Roman"/>
          <w:sz w:val="24"/>
          <w:szCs w:val="24"/>
        </w:rPr>
        <w:t>2011). </w:t>
      </w:r>
    </w:p>
    <w:p w:rsidR="00CF1F6A" w:rsidRDefault="00DC5EB4" w:rsidP="00CF1F6A">
      <w:pPr>
        <w:spacing w:line="480" w:lineRule="auto"/>
        <w:contextualSpacing/>
        <w:jc w:val="both"/>
        <w:rPr>
          <w:rFonts w:ascii="Times New Roman" w:hAnsi="Times New Roman" w:cs="Times New Roman"/>
          <w:sz w:val="24"/>
          <w:szCs w:val="24"/>
        </w:rPr>
      </w:pPr>
      <w:r w:rsidRPr="00CF1F6A">
        <w:rPr>
          <w:rFonts w:ascii="Times New Roman" w:hAnsi="Times New Roman" w:cs="Times New Roman"/>
          <w:sz w:val="24"/>
          <w:szCs w:val="24"/>
        </w:rPr>
        <w:lastRenderedPageBreak/>
        <w:t xml:space="preserve"> </w:t>
      </w:r>
    </w:p>
    <w:p w:rsidR="00CF1F6A" w:rsidRPr="00CF1F6A" w:rsidRDefault="00DC5EB4" w:rsidP="00CF1F6A">
      <w:pPr>
        <w:spacing w:line="480" w:lineRule="auto"/>
        <w:contextualSpacing/>
        <w:jc w:val="center"/>
        <w:rPr>
          <w:rFonts w:ascii="Times New Roman" w:hAnsi="Times New Roman" w:cs="Times New Roman"/>
          <w:b/>
          <w:sz w:val="24"/>
          <w:szCs w:val="24"/>
        </w:rPr>
      </w:pPr>
      <w:r w:rsidRPr="00CF1F6A">
        <w:rPr>
          <w:rFonts w:ascii="Times New Roman" w:hAnsi="Times New Roman" w:cs="Times New Roman"/>
          <w:b/>
          <w:sz w:val="24"/>
          <w:szCs w:val="24"/>
        </w:rPr>
        <w:t>CONCLUSION</w:t>
      </w:r>
    </w:p>
    <w:p w:rsidR="00CF1F6A" w:rsidRDefault="00DC5EB4" w:rsidP="00CF1F6A">
      <w:pPr>
        <w:spacing w:line="480" w:lineRule="auto"/>
        <w:ind w:firstLine="720"/>
        <w:contextualSpacing/>
        <w:jc w:val="both"/>
        <w:rPr>
          <w:rFonts w:ascii="Times New Roman" w:hAnsi="Times New Roman" w:cs="Times New Roman"/>
          <w:sz w:val="24"/>
          <w:szCs w:val="24"/>
        </w:rPr>
      </w:pPr>
      <w:r w:rsidRPr="00CF1F6A">
        <w:rPr>
          <w:rFonts w:ascii="Times New Roman" w:hAnsi="Times New Roman" w:cs="Times New Roman"/>
          <w:sz w:val="24"/>
          <w:szCs w:val="24"/>
        </w:rPr>
        <w:t xml:space="preserve">Parents are in charge of taking care of their kids by meeting their baby's demands, physically, </w:t>
      </w:r>
      <w:r w:rsidRPr="00CF1F6A">
        <w:rPr>
          <w:rFonts w:ascii="Times New Roman" w:hAnsi="Times New Roman" w:cs="Times New Roman"/>
          <w:sz w:val="24"/>
          <w:szCs w:val="24"/>
        </w:rPr>
        <w:t>emotionally and by offering enough training. Going to do these th</w:t>
      </w:r>
      <w:r>
        <w:rPr>
          <w:rFonts w:ascii="Times New Roman" w:hAnsi="Times New Roman" w:cs="Times New Roman"/>
          <w:sz w:val="24"/>
          <w:szCs w:val="24"/>
        </w:rPr>
        <w:t>ings constitutes negligence. Child</w:t>
      </w:r>
      <w:r w:rsidRPr="00CF1F6A">
        <w:rPr>
          <w:rFonts w:ascii="Times New Roman" w:hAnsi="Times New Roman" w:cs="Times New Roman"/>
          <w:sz w:val="24"/>
          <w:szCs w:val="24"/>
        </w:rPr>
        <w:t xml:space="preserve"> neglect is typically defined as `` omissions in aid resulting at substantial damage or the danger of substantial damage to children ''. Ignoring the person </w:t>
      </w:r>
      <w:r w:rsidRPr="00CF1F6A">
        <w:rPr>
          <w:rFonts w:ascii="Times New Roman" w:hAnsi="Times New Roman" w:cs="Times New Roman"/>
          <w:sz w:val="24"/>
          <w:szCs w:val="24"/>
        </w:rPr>
        <w:t>physically may require not providing needed clothing for the baby, for instance, not having warm adequate fabrics and shoes in the winter, so the country of the cold weather. Another characteristic of personal neglect maybe not providing the adequate quant</w:t>
      </w:r>
      <w:r w:rsidRPr="00CF1F6A">
        <w:rPr>
          <w:rFonts w:ascii="Times New Roman" w:hAnsi="Times New Roman" w:cs="Times New Roman"/>
          <w:sz w:val="24"/>
          <w:szCs w:val="24"/>
        </w:rPr>
        <w:t>ity of food or food that satisfies the nutritional needs of the person. This kind of carelessness may result in bad development or failure to grow. Another type of mistreatment is neglect in this field of education. By going to register their child at scho</w:t>
      </w:r>
      <w:r w:rsidRPr="00CF1F6A">
        <w:rPr>
          <w:rFonts w:ascii="Times New Roman" w:hAnsi="Times New Roman" w:cs="Times New Roman"/>
          <w:sz w:val="24"/>
          <w:szCs w:val="24"/>
        </w:rPr>
        <w:t>ol or if there is excessive absence, parents exhibit educational neglect. And possibly the most severe form of mistreatment is emotional neglect. Lacking upbringing, love, affection, and assistance is examples of emotional abuse. Kids want to learn that th</w:t>
      </w:r>
      <w:r w:rsidRPr="00CF1F6A">
        <w:rPr>
          <w:rFonts w:ascii="Times New Roman" w:hAnsi="Times New Roman" w:cs="Times New Roman"/>
          <w:sz w:val="24"/>
          <w:szCs w:val="24"/>
        </w:rPr>
        <w:t>ey are loved, had, and cared for. Not having emotional demands met may result in poor self-esteem and unhappiness.</w:t>
      </w:r>
      <w:r w:rsidRPr="006E14C7">
        <w:rPr>
          <w:rFonts w:ascii="Times New Roman" w:hAnsi="Times New Roman" w:cs="Times New Roman"/>
          <w:sz w:val="24"/>
          <w:szCs w:val="24"/>
        </w:rPr>
        <w:t xml:space="preserve"> </w:t>
      </w:r>
    </w:p>
    <w:p w:rsidR="00CF1F6A" w:rsidRDefault="00DC5EB4">
      <w:pPr>
        <w:rPr>
          <w:rFonts w:ascii="Times New Roman" w:hAnsi="Times New Roman" w:cs="Times New Roman"/>
          <w:sz w:val="24"/>
          <w:szCs w:val="24"/>
        </w:rPr>
      </w:pPr>
      <w:r>
        <w:rPr>
          <w:rFonts w:ascii="Times New Roman" w:hAnsi="Times New Roman" w:cs="Times New Roman"/>
          <w:sz w:val="24"/>
          <w:szCs w:val="24"/>
        </w:rPr>
        <w:br w:type="page"/>
      </w:r>
    </w:p>
    <w:p w:rsidR="00D7461E" w:rsidRDefault="00DC5EB4" w:rsidP="00CF1F6A">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371B9A">
        <w:rPr>
          <w:rFonts w:ascii="Times New Roman" w:hAnsi="Times New Roman" w:cs="Times New Roman"/>
          <w:sz w:val="24"/>
          <w:szCs w:val="24"/>
        </w:rPr>
        <w:t>Barkley, R. A. (2013). </w:t>
      </w:r>
      <w:r w:rsidRPr="00371B9A">
        <w:rPr>
          <w:rFonts w:ascii="Times New Roman" w:hAnsi="Times New Roman" w:cs="Times New Roman"/>
          <w:i/>
          <w:iCs/>
          <w:sz w:val="24"/>
          <w:szCs w:val="24"/>
        </w:rPr>
        <w:t>Taking charge of ADHD: The complete, authoritative guide for parents</w:t>
      </w:r>
      <w:r w:rsidRPr="00371B9A">
        <w:rPr>
          <w:rFonts w:ascii="Times New Roman" w:hAnsi="Times New Roman" w:cs="Times New Roman"/>
          <w:sz w:val="24"/>
          <w:szCs w:val="24"/>
        </w:rPr>
        <w:t>. Guilford Press.</w:t>
      </w:r>
    </w:p>
    <w:p w:rsidR="00A9265F" w:rsidRPr="006E14C7" w:rsidRDefault="00DC5EB4" w:rsidP="00A9265F">
      <w:pPr>
        <w:spacing w:line="480" w:lineRule="auto"/>
        <w:ind w:left="720" w:hanging="720"/>
        <w:contextualSpacing/>
        <w:jc w:val="both"/>
        <w:rPr>
          <w:rFonts w:ascii="Times New Roman" w:hAnsi="Times New Roman" w:cs="Times New Roman"/>
          <w:sz w:val="24"/>
          <w:szCs w:val="24"/>
        </w:rPr>
      </w:pPr>
      <w:r>
        <w:rPr>
          <w:rFonts w:ascii="Arial" w:hAnsi="Arial" w:cs="Arial"/>
          <w:color w:val="222222"/>
          <w:sz w:val="20"/>
          <w:szCs w:val="20"/>
          <w:shd w:val="clear" w:color="auto" w:fill="FFFFFF"/>
        </w:rPr>
        <w:t xml:space="preserve">Comment No, G. </w:t>
      </w:r>
      <w:r>
        <w:rPr>
          <w:rFonts w:ascii="Arial" w:hAnsi="Arial" w:cs="Arial"/>
          <w:color w:val="222222"/>
          <w:sz w:val="20"/>
          <w:szCs w:val="20"/>
          <w:shd w:val="clear" w:color="auto" w:fill="FFFFFF"/>
        </w:rPr>
        <w:t>(2013). Convention on the Rights of the Child.</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78246E">
        <w:rPr>
          <w:rFonts w:ascii="Times New Roman" w:hAnsi="Times New Roman" w:cs="Times New Roman"/>
          <w:sz w:val="24"/>
          <w:szCs w:val="24"/>
        </w:rPr>
        <w:t>Diener, E., &amp; Chan, M. Y. (2011). Happy people live longer: Subjective well‐being contributes to health and longevity. </w:t>
      </w:r>
      <w:r w:rsidRPr="0078246E">
        <w:rPr>
          <w:rFonts w:ascii="Times New Roman" w:hAnsi="Times New Roman" w:cs="Times New Roman"/>
          <w:i/>
          <w:iCs/>
          <w:sz w:val="24"/>
          <w:szCs w:val="24"/>
        </w:rPr>
        <w:t>Applied Psychology: Health and Well‐Being</w:t>
      </w:r>
      <w:r w:rsidRPr="0078246E">
        <w:rPr>
          <w:rFonts w:ascii="Times New Roman" w:hAnsi="Times New Roman" w:cs="Times New Roman"/>
          <w:sz w:val="24"/>
          <w:szCs w:val="24"/>
        </w:rPr>
        <w:t>, </w:t>
      </w:r>
      <w:r w:rsidRPr="0078246E">
        <w:rPr>
          <w:rFonts w:ascii="Times New Roman" w:hAnsi="Times New Roman" w:cs="Times New Roman"/>
          <w:i/>
          <w:iCs/>
          <w:sz w:val="24"/>
          <w:szCs w:val="24"/>
        </w:rPr>
        <w:t>3</w:t>
      </w:r>
      <w:r w:rsidRPr="0078246E">
        <w:rPr>
          <w:rFonts w:ascii="Times New Roman" w:hAnsi="Times New Roman" w:cs="Times New Roman"/>
          <w:sz w:val="24"/>
          <w:szCs w:val="24"/>
        </w:rPr>
        <w:t>(1), 1-43.</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8F7628">
        <w:rPr>
          <w:rFonts w:ascii="Times New Roman" w:hAnsi="Times New Roman" w:cs="Times New Roman"/>
          <w:sz w:val="24"/>
          <w:szCs w:val="24"/>
        </w:rPr>
        <w:t xml:space="preserve">Gilbert, R., Widom, C. S., Browne, </w:t>
      </w:r>
      <w:r w:rsidRPr="008F7628">
        <w:rPr>
          <w:rFonts w:ascii="Times New Roman" w:hAnsi="Times New Roman" w:cs="Times New Roman"/>
          <w:sz w:val="24"/>
          <w:szCs w:val="24"/>
        </w:rPr>
        <w:t>K., Fergusson, D., Webb, E., &amp; Janson, S. (2009). Burden and consequences of child maltreatment in high-income countries. </w:t>
      </w:r>
      <w:r w:rsidRPr="008F7628">
        <w:rPr>
          <w:rFonts w:ascii="Times New Roman" w:hAnsi="Times New Roman" w:cs="Times New Roman"/>
          <w:i/>
          <w:iCs/>
          <w:sz w:val="24"/>
          <w:szCs w:val="24"/>
        </w:rPr>
        <w:t>The Lancet</w:t>
      </w:r>
      <w:r w:rsidRPr="008F7628">
        <w:rPr>
          <w:rFonts w:ascii="Times New Roman" w:hAnsi="Times New Roman" w:cs="Times New Roman"/>
          <w:sz w:val="24"/>
          <w:szCs w:val="24"/>
        </w:rPr>
        <w:t>, </w:t>
      </w:r>
      <w:r w:rsidRPr="008F7628">
        <w:rPr>
          <w:rFonts w:ascii="Times New Roman" w:hAnsi="Times New Roman" w:cs="Times New Roman"/>
          <w:i/>
          <w:iCs/>
          <w:sz w:val="24"/>
          <w:szCs w:val="24"/>
        </w:rPr>
        <w:t>373</w:t>
      </w:r>
      <w:r w:rsidRPr="008F7628">
        <w:rPr>
          <w:rFonts w:ascii="Times New Roman" w:hAnsi="Times New Roman" w:cs="Times New Roman"/>
          <w:sz w:val="24"/>
          <w:szCs w:val="24"/>
        </w:rPr>
        <w:t>(9657), 68-81.</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CF1F6A">
        <w:rPr>
          <w:rFonts w:ascii="Times New Roman" w:hAnsi="Times New Roman" w:cs="Times New Roman"/>
          <w:sz w:val="24"/>
          <w:szCs w:val="24"/>
        </w:rPr>
        <w:t>Hofmann, R. (2011). </w:t>
      </w:r>
      <w:r w:rsidRPr="00CF1F6A">
        <w:rPr>
          <w:rFonts w:ascii="Times New Roman" w:hAnsi="Times New Roman" w:cs="Times New Roman"/>
          <w:i/>
          <w:iCs/>
          <w:sz w:val="24"/>
          <w:szCs w:val="24"/>
        </w:rPr>
        <w:t>Minority Rights in South Asia</w:t>
      </w:r>
      <w:r w:rsidRPr="00CF1F6A">
        <w:rPr>
          <w:rFonts w:ascii="Times New Roman" w:hAnsi="Times New Roman" w:cs="Times New Roman"/>
          <w:sz w:val="24"/>
          <w:szCs w:val="24"/>
        </w:rPr>
        <w:t>. Peter Lang.</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78246E">
        <w:rPr>
          <w:rFonts w:ascii="Times New Roman" w:hAnsi="Times New Roman" w:cs="Times New Roman"/>
          <w:sz w:val="24"/>
          <w:szCs w:val="24"/>
        </w:rPr>
        <w:t xml:space="preserve">Lander, L., Howsare, J., &amp; Byrne, M. </w:t>
      </w:r>
      <w:r w:rsidRPr="0078246E">
        <w:rPr>
          <w:rFonts w:ascii="Times New Roman" w:hAnsi="Times New Roman" w:cs="Times New Roman"/>
          <w:sz w:val="24"/>
          <w:szCs w:val="24"/>
        </w:rPr>
        <w:t>(2013). The impact of substance use disorders on families and children: from theory to practice. </w:t>
      </w:r>
      <w:r w:rsidRPr="0078246E">
        <w:rPr>
          <w:rFonts w:ascii="Times New Roman" w:hAnsi="Times New Roman" w:cs="Times New Roman"/>
          <w:i/>
          <w:iCs/>
          <w:sz w:val="24"/>
          <w:szCs w:val="24"/>
        </w:rPr>
        <w:t>Social work in public health</w:t>
      </w:r>
      <w:r w:rsidRPr="0078246E">
        <w:rPr>
          <w:rFonts w:ascii="Times New Roman" w:hAnsi="Times New Roman" w:cs="Times New Roman"/>
          <w:sz w:val="24"/>
          <w:szCs w:val="24"/>
        </w:rPr>
        <w:t>, </w:t>
      </w:r>
      <w:r w:rsidRPr="0078246E">
        <w:rPr>
          <w:rFonts w:ascii="Times New Roman" w:hAnsi="Times New Roman" w:cs="Times New Roman"/>
          <w:i/>
          <w:iCs/>
          <w:sz w:val="24"/>
          <w:szCs w:val="24"/>
        </w:rPr>
        <w:t>28</w:t>
      </w:r>
      <w:r w:rsidRPr="0078246E">
        <w:rPr>
          <w:rFonts w:ascii="Times New Roman" w:hAnsi="Times New Roman" w:cs="Times New Roman"/>
          <w:sz w:val="24"/>
          <w:szCs w:val="24"/>
        </w:rPr>
        <w:t>(3-4), 194-205.</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CF1F6A">
        <w:rPr>
          <w:rFonts w:ascii="Times New Roman" w:hAnsi="Times New Roman" w:cs="Times New Roman"/>
          <w:sz w:val="24"/>
          <w:szCs w:val="24"/>
        </w:rPr>
        <w:t>Lazenbatt, A. (2012). Recognizing the co-occurrence of child and domestic abuse in pregnancy and the first post</w:t>
      </w:r>
      <w:r w:rsidRPr="00CF1F6A">
        <w:rPr>
          <w:rFonts w:ascii="Times New Roman" w:hAnsi="Times New Roman" w:cs="Times New Roman"/>
          <w:sz w:val="24"/>
          <w:szCs w:val="24"/>
        </w:rPr>
        <w:t>natal year. In </w:t>
      </w:r>
      <w:r w:rsidRPr="00CF1F6A">
        <w:rPr>
          <w:rFonts w:ascii="Times New Roman" w:hAnsi="Times New Roman" w:cs="Times New Roman"/>
          <w:i/>
          <w:iCs/>
          <w:sz w:val="24"/>
          <w:szCs w:val="24"/>
        </w:rPr>
        <w:t>Child Abuse and Neglect-A Multidimensional Approach</w:t>
      </w:r>
      <w:r w:rsidRPr="00CF1F6A">
        <w:rPr>
          <w:rFonts w:ascii="Times New Roman" w:hAnsi="Times New Roman" w:cs="Times New Roman"/>
          <w:sz w:val="24"/>
          <w:szCs w:val="24"/>
        </w:rPr>
        <w:t>. IntechOpen.</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8F7628">
        <w:rPr>
          <w:rFonts w:ascii="Times New Roman" w:hAnsi="Times New Roman" w:cs="Times New Roman"/>
          <w:sz w:val="24"/>
          <w:szCs w:val="24"/>
        </w:rPr>
        <w:t>Miller-Perrin, C. L., &amp; Perrin, R. D. (2012). </w:t>
      </w:r>
      <w:r w:rsidRPr="008F7628">
        <w:rPr>
          <w:rFonts w:ascii="Times New Roman" w:hAnsi="Times New Roman" w:cs="Times New Roman"/>
          <w:i/>
          <w:iCs/>
          <w:sz w:val="24"/>
          <w:szCs w:val="24"/>
        </w:rPr>
        <w:t>Child Maltreatment: An Introduction: An Introduction</w:t>
      </w:r>
      <w:r w:rsidRPr="008F7628">
        <w:rPr>
          <w:rFonts w:ascii="Times New Roman" w:hAnsi="Times New Roman" w:cs="Times New Roman"/>
          <w:sz w:val="24"/>
          <w:szCs w:val="24"/>
        </w:rPr>
        <w:t>. Sage.</w:t>
      </w:r>
    </w:p>
    <w:p w:rsidR="00A9265F" w:rsidRDefault="00DC5EB4" w:rsidP="00A9265F">
      <w:pPr>
        <w:spacing w:line="480" w:lineRule="auto"/>
        <w:ind w:left="720" w:hanging="720"/>
        <w:contextualSpacing/>
        <w:jc w:val="both"/>
        <w:rPr>
          <w:rFonts w:ascii="Times New Roman" w:hAnsi="Times New Roman" w:cs="Times New Roman"/>
          <w:sz w:val="24"/>
          <w:szCs w:val="24"/>
        </w:rPr>
      </w:pPr>
      <w:r w:rsidRPr="00CF1F6A">
        <w:rPr>
          <w:rFonts w:ascii="Times New Roman" w:hAnsi="Times New Roman" w:cs="Times New Roman"/>
          <w:sz w:val="24"/>
          <w:szCs w:val="24"/>
        </w:rPr>
        <w:t>Raphael-Leff, J. (2018). </w:t>
      </w:r>
      <w:r w:rsidRPr="00CF1F6A">
        <w:rPr>
          <w:rFonts w:ascii="Times New Roman" w:hAnsi="Times New Roman" w:cs="Times New Roman"/>
          <w:i/>
          <w:iCs/>
          <w:sz w:val="24"/>
          <w:szCs w:val="24"/>
        </w:rPr>
        <w:t>The psychological processes of childbearing</w:t>
      </w:r>
      <w:r w:rsidRPr="00CF1F6A">
        <w:rPr>
          <w:rFonts w:ascii="Times New Roman" w:hAnsi="Times New Roman" w:cs="Times New Roman"/>
          <w:sz w:val="24"/>
          <w:szCs w:val="24"/>
        </w:rPr>
        <w:t xml:space="preserve">. </w:t>
      </w:r>
      <w:r w:rsidRPr="00CF1F6A">
        <w:rPr>
          <w:rFonts w:ascii="Times New Roman" w:hAnsi="Times New Roman" w:cs="Times New Roman"/>
          <w:sz w:val="24"/>
          <w:szCs w:val="24"/>
        </w:rPr>
        <w:t>Routledge.</w:t>
      </w:r>
    </w:p>
    <w:sectPr w:rsidR="00A9265F" w:rsidSect="006E14C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EB4" w:rsidRDefault="00DC5EB4" w:rsidP="00952C7A">
      <w:pPr>
        <w:spacing w:after="0" w:line="240" w:lineRule="auto"/>
      </w:pPr>
      <w:r>
        <w:separator/>
      </w:r>
    </w:p>
  </w:endnote>
  <w:endnote w:type="continuationSeparator" w:id="1">
    <w:p w:rsidR="00DC5EB4" w:rsidRDefault="00DC5EB4" w:rsidP="00952C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EB4" w:rsidRDefault="00DC5EB4" w:rsidP="00952C7A">
      <w:pPr>
        <w:spacing w:after="0" w:line="240" w:lineRule="auto"/>
      </w:pPr>
      <w:r>
        <w:separator/>
      </w:r>
    </w:p>
  </w:footnote>
  <w:footnote w:type="continuationSeparator" w:id="1">
    <w:p w:rsidR="00DC5EB4" w:rsidRDefault="00DC5EB4" w:rsidP="00952C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DC5EB4" w:rsidP="00D552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CHILD </w:t>
    </w:r>
    <w:r w:rsidRPr="00CF1F6A">
      <w:rPr>
        <w:rFonts w:ascii="Times New Roman" w:hAnsi="Times New Roman" w:cs="Times New Roman"/>
        <w:sz w:val="24"/>
        <w:szCs w:val="24"/>
      </w:rPr>
      <w:t xml:space="preserve">NEGLECT </w:t>
    </w:r>
    <w:r>
      <w:rPr>
        <w:rFonts w:ascii="Times New Roman" w:hAnsi="Times New Roman" w:cs="Times New Roman"/>
        <w:sz w:val="24"/>
        <w:szCs w:val="24"/>
        <w:shd w:val="clear" w:color="auto" w:fill="FFFFFF"/>
      </w:rPr>
      <w:tab/>
    </w:r>
    <w:r w:rsidR="000B4DDA">
      <w:rPr>
        <w:rFonts w:cs="Times New Roman"/>
        <w:szCs w:val="24"/>
      </w:rPr>
      <w:tab/>
    </w:r>
    <w:r w:rsidR="00D55282">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952C7A"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952C7A" w:rsidRPr="00FC5A8D">
          <w:rPr>
            <w:rFonts w:ascii="Times New Roman" w:hAnsi="Times New Roman" w:cs="Times New Roman"/>
            <w:sz w:val="24"/>
            <w:szCs w:val="24"/>
          </w:rPr>
          <w:fldChar w:fldCharType="separate"/>
        </w:r>
        <w:r w:rsidR="00096E59">
          <w:rPr>
            <w:rFonts w:ascii="Times New Roman" w:hAnsi="Times New Roman" w:cs="Times New Roman"/>
            <w:noProof/>
            <w:sz w:val="24"/>
            <w:szCs w:val="24"/>
          </w:rPr>
          <w:t>12</w:t>
        </w:r>
        <w:r w:rsidR="00952C7A"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DC5EB4" w:rsidP="00371B9A">
    <w:pPr>
      <w:spacing w:after="0" w:line="480" w:lineRule="auto"/>
      <w:contextualSpacing/>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00964AB9" w:rsidRPr="00964AB9">
      <w:rPr>
        <w:rFonts w:ascii="Times New Roman" w:hAnsi="Times New Roman" w:cs="Times New Roman"/>
        <w:sz w:val="24"/>
        <w:szCs w:val="24"/>
      </w:rPr>
      <w:t xml:space="preserve"> </w:t>
    </w:r>
    <w:r w:rsidR="00371B9A">
      <w:rPr>
        <w:rFonts w:ascii="Times New Roman" w:hAnsi="Times New Roman" w:cs="Times New Roman"/>
        <w:sz w:val="24"/>
        <w:szCs w:val="24"/>
      </w:rPr>
      <w:t xml:space="preserve">CHILD </w:t>
    </w:r>
    <w:r w:rsidR="00371B9A" w:rsidRPr="00CF1F6A">
      <w:rPr>
        <w:rFonts w:ascii="Times New Roman" w:hAnsi="Times New Roman" w:cs="Times New Roman"/>
        <w:sz w:val="24"/>
        <w:szCs w:val="24"/>
      </w:rPr>
      <w:t xml:space="preserve">NEGLECT </w:t>
    </w:r>
    <w:r w:rsidR="000B4DDA">
      <w:rPr>
        <w:rFonts w:ascii="Times New Roman" w:hAnsi="Times New Roman" w:cs="Times New Roman"/>
        <w:sz w:val="24"/>
        <w:szCs w:val="24"/>
        <w:shd w:val="clear" w:color="auto" w:fill="FFFFFF"/>
      </w:rPr>
      <w:tab/>
    </w:r>
    <w:r w:rsidR="002B37DD">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952C7A"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952C7A" w:rsidRPr="00FC5A8D">
          <w:rPr>
            <w:rFonts w:ascii="Times New Roman" w:hAnsi="Times New Roman" w:cs="Times New Roman"/>
            <w:sz w:val="24"/>
            <w:szCs w:val="24"/>
          </w:rPr>
          <w:fldChar w:fldCharType="separate"/>
        </w:r>
        <w:r w:rsidR="0046759D" w:rsidRPr="0046759D">
          <w:rPr>
            <w:noProof/>
          </w:rPr>
          <w:t>1</w:t>
        </w:r>
        <w:r w:rsidR="00952C7A"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ADDEB9D6">
      <w:start w:val="1"/>
      <w:numFmt w:val="decimal"/>
      <w:lvlText w:val="%1."/>
      <w:lvlJc w:val="left"/>
      <w:pPr>
        <w:ind w:left="720" w:hanging="360"/>
      </w:pPr>
      <w:rPr>
        <w:rFonts w:hint="default"/>
      </w:rPr>
    </w:lvl>
    <w:lvl w:ilvl="1" w:tplc="F60834C6" w:tentative="1">
      <w:start w:val="1"/>
      <w:numFmt w:val="lowerLetter"/>
      <w:lvlText w:val="%2."/>
      <w:lvlJc w:val="left"/>
      <w:pPr>
        <w:ind w:left="1440" w:hanging="360"/>
      </w:pPr>
    </w:lvl>
    <w:lvl w:ilvl="2" w:tplc="FFE24CF6" w:tentative="1">
      <w:start w:val="1"/>
      <w:numFmt w:val="lowerRoman"/>
      <w:lvlText w:val="%3."/>
      <w:lvlJc w:val="right"/>
      <w:pPr>
        <w:ind w:left="2160" w:hanging="180"/>
      </w:pPr>
    </w:lvl>
    <w:lvl w:ilvl="3" w:tplc="0F42B1DA" w:tentative="1">
      <w:start w:val="1"/>
      <w:numFmt w:val="decimal"/>
      <w:lvlText w:val="%4."/>
      <w:lvlJc w:val="left"/>
      <w:pPr>
        <w:ind w:left="2880" w:hanging="360"/>
      </w:pPr>
    </w:lvl>
    <w:lvl w:ilvl="4" w:tplc="700AB25E" w:tentative="1">
      <w:start w:val="1"/>
      <w:numFmt w:val="lowerLetter"/>
      <w:lvlText w:val="%5."/>
      <w:lvlJc w:val="left"/>
      <w:pPr>
        <w:ind w:left="3600" w:hanging="360"/>
      </w:pPr>
    </w:lvl>
    <w:lvl w:ilvl="5" w:tplc="3A66C44C" w:tentative="1">
      <w:start w:val="1"/>
      <w:numFmt w:val="lowerRoman"/>
      <w:lvlText w:val="%6."/>
      <w:lvlJc w:val="right"/>
      <w:pPr>
        <w:ind w:left="4320" w:hanging="180"/>
      </w:pPr>
    </w:lvl>
    <w:lvl w:ilvl="6" w:tplc="48DA5DDC" w:tentative="1">
      <w:start w:val="1"/>
      <w:numFmt w:val="decimal"/>
      <w:lvlText w:val="%7."/>
      <w:lvlJc w:val="left"/>
      <w:pPr>
        <w:ind w:left="5040" w:hanging="360"/>
      </w:pPr>
    </w:lvl>
    <w:lvl w:ilvl="7" w:tplc="5C78C68A" w:tentative="1">
      <w:start w:val="1"/>
      <w:numFmt w:val="lowerLetter"/>
      <w:lvlText w:val="%8."/>
      <w:lvlJc w:val="left"/>
      <w:pPr>
        <w:ind w:left="5760" w:hanging="360"/>
      </w:pPr>
    </w:lvl>
    <w:lvl w:ilvl="8" w:tplc="2A10F1BE" w:tentative="1">
      <w:start w:val="1"/>
      <w:numFmt w:val="lowerRoman"/>
      <w:lvlText w:val="%9."/>
      <w:lvlJc w:val="right"/>
      <w:pPr>
        <w:ind w:left="6480" w:hanging="180"/>
      </w:pPr>
    </w:lvl>
  </w:abstractNum>
  <w:abstractNum w:abstractNumId="1">
    <w:nsid w:val="3B03278B"/>
    <w:multiLevelType w:val="hybridMultilevel"/>
    <w:tmpl w:val="99B67D20"/>
    <w:lvl w:ilvl="0" w:tplc="63948438">
      <w:start w:val="1"/>
      <w:numFmt w:val="decimal"/>
      <w:lvlText w:val="%1."/>
      <w:lvlJc w:val="left"/>
      <w:pPr>
        <w:ind w:left="720" w:hanging="360"/>
      </w:pPr>
      <w:rPr>
        <w:rFonts w:hint="default"/>
      </w:rPr>
    </w:lvl>
    <w:lvl w:ilvl="1" w:tplc="F39A0F2C" w:tentative="1">
      <w:start w:val="1"/>
      <w:numFmt w:val="lowerLetter"/>
      <w:lvlText w:val="%2."/>
      <w:lvlJc w:val="left"/>
      <w:pPr>
        <w:ind w:left="1440" w:hanging="360"/>
      </w:pPr>
    </w:lvl>
    <w:lvl w:ilvl="2" w:tplc="5172E0EA" w:tentative="1">
      <w:start w:val="1"/>
      <w:numFmt w:val="lowerRoman"/>
      <w:lvlText w:val="%3."/>
      <w:lvlJc w:val="right"/>
      <w:pPr>
        <w:ind w:left="2160" w:hanging="180"/>
      </w:pPr>
    </w:lvl>
    <w:lvl w:ilvl="3" w:tplc="2B0CBFFE" w:tentative="1">
      <w:start w:val="1"/>
      <w:numFmt w:val="decimal"/>
      <w:lvlText w:val="%4."/>
      <w:lvlJc w:val="left"/>
      <w:pPr>
        <w:ind w:left="2880" w:hanging="360"/>
      </w:pPr>
    </w:lvl>
    <w:lvl w:ilvl="4" w:tplc="0E7046A0" w:tentative="1">
      <w:start w:val="1"/>
      <w:numFmt w:val="lowerLetter"/>
      <w:lvlText w:val="%5."/>
      <w:lvlJc w:val="left"/>
      <w:pPr>
        <w:ind w:left="3600" w:hanging="360"/>
      </w:pPr>
    </w:lvl>
    <w:lvl w:ilvl="5" w:tplc="F5C66AC2" w:tentative="1">
      <w:start w:val="1"/>
      <w:numFmt w:val="lowerRoman"/>
      <w:lvlText w:val="%6."/>
      <w:lvlJc w:val="right"/>
      <w:pPr>
        <w:ind w:left="4320" w:hanging="180"/>
      </w:pPr>
    </w:lvl>
    <w:lvl w:ilvl="6" w:tplc="1202230C" w:tentative="1">
      <w:start w:val="1"/>
      <w:numFmt w:val="decimal"/>
      <w:lvlText w:val="%7."/>
      <w:lvlJc w:val="left"/>
      <w:pPr>
        <w:ind w:left="5040" w:hanging="360"/>
      </w:pPr>
    </w:lvl>
    <w:lvl w:ilvl="7" w:tplc="F9BA0276" w:tentative="1">
      <w:start w:val="1"/>
      <w:numFmt w:val="lowerLetter"/>
      <w:lvlText w:val="%8."/>
      <w:lvlJc w:val="left"/>
      <w:pPr>
        <w:ind w:left="5760" w:hanging="360"/>
      </w:pPr>
    </w:lvl>
    <w:lvl w:ilvl="8" w:tplc="A8FC7A92" w:tentative="1">
      <w:start w:val="1"/>
      <w:numFmt w:val="lowerRoman"/>
      <w:lvlText w:val="%9."/>
      <w:lvlJc w:val="right"/>
      <w:pPr>
        <w:ind w:left="648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51FA6514">
      <w:start w:val="1"/>
      <w:numFmt w:val="decimal"/>
      <w:lvlText w:val="%1."/>
      <w:lvlJc w:val="left"/>
      <w:pPr>
        <w:ind w:left="720" w:hanging="360"/>
      </w:pPr>
      <w:rPr>
        <w:rFonts w:hint="default"/>
      </w:rPr>
    </w:lvl>
    <w:lvl w:ilvl="1" w:tplc="484E3B4C" w:tentative="1">
      <w:start w:val="1"/>
      <w:numFmt w:val="lowerLetter"/>
      <w:lvlText w:val="%2."/>
      <w:lvlJc w:val="left"/>
      <w:pPr>
        <w:ind w:left="1440" w:hanging="360"/>
      </w:pPr>
    </w:lvl>
    <w:lvl w:ilvl="2" w:tplc="2782EFE0" w:tentative="1">
      <w:start w:val="1"/>
      <w:numFmt w:val="lowerRoman"/>
      <w:lvlText w:val="%3."/>
      <w:lvlJc w:val="right"/>
      <w:pPr>
        <w:ind w:left="2160" w:hanging="180"/>
      </w:pPr>
    </w:lvl>
    <w:lvl w:ilvl="3" w:tplc="2E1E9920" w:tentative="1">
      <w:start w:val="1"/>
      <w:numFmt w:val="decimal"/>
      <w:lvlText w:val="%4."/>
      <w:lvlJc w:val="left"/>
      <w:pPr>
        <w:ind w:left="2880" w:hanging="360"/>
      </w:pPr>
    </w:lvl>
    <w:lvl w:ilvl="4" w:tplc="EA66CA5A" w:tentative="1">
      <w:start w:val="1"/>
      <w:numFmt w:val="lowerLetter"/>
      <w:lvlText w:val="%5."/>
      <w:lvlJc w:val="left"/>
      <w:pPr>
        <w:ind w:left="3600" w:hanging="360"/>
      </w:pPr>
    </w:lvl>
    <w:lvl w:ilvl="5" w:tplc="95C8A504" w:tentative="1">
      <w:start w:val="1"/>
      <w:numFmt w:val="lowerRoman"/>
      <w:lvlText w:val="%6."/>
      <w:lvlJc w:val="right"/>
      <w:pPr>
        <w:ind w:left="4320" w:hanging="180"/>
      </w:pPr>
    </w:lvl>
    <w:lvl w:ilvl="6" w:tplc="2162312A" w:tentative="1">
      <w:start w:val="1"/>
      <w:numFmt w:val="decimal"/>
      <w:lvlText w:val="%7."/>
      <w:lvlJc w:val="left"/>
      <w:pPr>
        <w:ind w:left="5040" w:hanging="360"/>
      </w:pPr>
    </w:lvl>
    <w:lvl w:ilvl="7" w:tplc="6A1E7F4C" w:tentative="1">
      <w:start w:val="1"/>
      <w:numFmt w:val="lowerLetter"/>
      <w:lvlText w:val="%8."/>
      <w:lvlJc w:val="left"/>
      <w:pPr>
        <w:ind w:left="5760" w:hanging="360"/>
      </w:pPr>
    </w:lvl>
    <w:lvl w:ilvl="8" w:tplc="F82A22A8" w:tentative="1">
      <w:start w:val="1"/>
      <w:numFmt w:val="lowerRoman"/>
      <w:lvlText w:val="%9."/>
      <w:lvlJc w:val="right"/>
      <w:pPr>
        <w:ind w:left="6480" w:hanging="180"/>
      </w:pPr>
    </w:lvl>
  </w:abstractNum>
  <w:abstractNum w:abstractNumId="4">
    <w:nsid w:val="660E717A"/>
    <w:multiLevelType w:val="hybridMultilevel"/>
    <w:tmpl w:val="6A0A7606"/>
    <w:lvl w:ilvl="0" w:tplc="67E069D6">
      <w:start w:val="1"/>
      <w:numFmt w:val="bullet"/>
      <w:lvlText w:val=""/>
      <w:lvlJc w:val="left"/>
      <w:pPr>
        <w:ind w:left="720" w:hanging="360"/>
      </w:pPr>
      <w:rPr>
        <w:rFonts w:ascii="Symbol" w:hAnsi="Symbol" w:hint="default"/>
      </w:rPr>
    </w:lvl>
    <w:lvl w:ilvl="1" w:tplc="C9B6BDE2" w:tentative="1">
      <w:start w:val="1"/>
      <w:numFmt w:val="bullet"/>
      <w:lvlText w:val="o"/>
      <w:lvlJc w:val="left"/>
      <w:pPr>
        <w:ind w:left="1440" w:hanging="360"/>
      </w:pPr>
      <w:rPr>
        <w:rFonts w:ascii="Courier New" w:hAnsi="Courier New" w:cs="Courier New" w:hint="default"/>
      </w:rPr>
    </w:lvl>
    <w:lvl w:ilvl="2" w:tplc="28F0CA3A" w:tentative="1">
      <w:start w:val="1"/>
      <w:numFmt w:val="bullet"/>
      <w:lvlText w:val=""/>
      <w:lvlJc w:val="left"/>
      <w:pPr>
        <w:ind w:left="2160" w:hanging="360"/>
      </w:pPr>
      <w:rPr>
        <w:rFonts w:ascii="Wingdings" w:hAnsi="Wingdings" w:hint="default"/>
      </w:rPr>
    </w:lvl>
    <w:lvl w:ilvl="3" w:tplc="BF6ADE38" w:tentative="1">
      <w:start w:val="1"/>
      <w:numFmt w:val="bullet"/>
      <w:lvlText w:val=""/>
      <w:lvlJc w:val="left"/>
      <w:pPr>
        <w:ind w:left="2880" w:hanging="360"/>
      </w:pPr>
      <w:rPr>
        <w:rFonts w:ascii="Symbol" w:hAnsi="Symbol" w:hint="default"/>
      </w:rPr>
    </w:lvl>
    <w:lvl w:ilvl="4" w:tplc="93547F36" w:tentative="1">
      <w:start w:val="1"/>
      <w:numFmt w:val="bullet"/>
      <w:lvlText w:val="o"/>
      <w:lvlJc w:val="left"/>
      <w:pPr>
        <w:ind w:left="3600" w:hanging="360"/>
      </w:pPr>
      <w:rPr>
        <w:rFonts w:ascii="Courier New" w:hAnsi="Courier New" w:cs="Courier New" w:hint="default"/>
      </w:rPr>
    </w:lvl>
    <w:lvl w:ilvl="5" w:tplc="CD00134E" w:tentative="1">
      <w:start w:val="1"/>
      <w:numFmt w:val="bullet"/>
      <w:lvlText w:val=""/>
      <w:lvlJc w:val="left"/>
      <w:pPr>
        <w:ind w:left="4320" w:hanging="360"/>
      </w:pPr>
      <w:rPr>
        <w:rFonts w:ascii="Wingdings" w:hAnsi="Wingdings" w:hint="default"/>
      </w:rPr>
    </w:lvl>
    <w:lvl w:ilvl="6" w:tplc="1C3A3792" w:tentative="1">
      <w:start w:val="1"/>
      <w:numFmt w:val="bullet"/>
      <w:lvlText w:val=""/>
      <w:lvlJc w:val="left"/>
      <w:pPr>
        <w:ind w:left="5040" w:hanging="360"/>
      </w:pPr>
      <w:rPr>
        <w:rFonts w:ascii="Symbol" w:hAnsi="Symbol" w:hint="default"/>
      </w:rPr>
    </w:lvl>
    <w:lvl w:ilvl="7" w:tplc="5F56BFF2" w:tentative="1">
      <w:start w:val="1"/>
      <w:numFmt w:val="bullet"/>
      <w:lvlText w:val="o"/>
      <w:lvlJc w:val="left"/>
      <w:pPr>
        <w:ind w:left="5760" w:hanging="360"/>
      </w:pPr>
      <w:rPr>
        <w:rFonts w:ascii="Courier New" w:hAnsi="Courier New" w:cs="Courier New" w:hint="default"/>
      </w:rPr>
    </w:lvl>
    <w:lvl w:ilvl="8" w:tplc="2050F89E" w:tentative="1">
      <w:start w:val="1"/>
      <w:numFmt w:val="bullet"/>
      <w:lvlText w:val=""/>
      <w:lvlJc w:val="left"/>
      <w:pPr>
        <w:ind w:left="6480" w:hanging="360"/>
      </w:pPr>
      <w:rPr>
        <w:rFonts w:ascii="Wingdings" w:hAnsi="Wingdings" w:hint="default"/>
      </w:rPr>
    </w:lvl>
  </w:abstractNum>
  <w:abstractNum w:abstractNumId="5">
    <w:nsid w:val="69F404EE"/>
    <w:multiLevelType w:val="hybridMultilevel"/>
    <w:tmpl w:val="48D6A4B4"/>
    <w:lvl w:ilvl="0" w:tplc="6518C7F0">
      <w:start w:val="1"/>
      <w:numFmt w:val="decimal"/>
      <w:lvlText w:val="%1."/>
      <w:lvlJc w:val="left"/>
      <w:pPr>
        <w:ind w:left="1080" w:hanging="360"/>
      </w:pPr>
      <w:rPr>
        <w:rFonts w:hint="default"/>
      </w:rPr>
    </w:lvl>
    <w:lvl w:ilvl="1" w:tplc="D6C032B0" w:tentative="1">
      <w:start w:val="1"/>
      <w:numFmt w:val="lowerLetter"/>
      <w:lvlText w:val="%2."/>
      <w:lvlJc w:val="left"/>
      <w:pPr>
        <w:ind w:left="1800" w:hanging="360"/>
      </w:pPr>
    </w:lvl>
    <w:lvl w:ilvl="2" w:tplc="D3FE6F62" w:tentative="1">
      <w:start w:val="1"/>
      <w:numFmt w:val="lowerRoman"/>
      <w:lvlText w:val="%3."/>
      <w:lvlJc w:val="right"/>
      <w:pPr>
        <w:ind w:left="2520" w:hanging="180"/>
      </w:pPr>
    </w:lvl>
    <w:lvl w:ilvl="3" w:tplc="5EC40F32" w:tentative="1">
      <w:start w:val="1"/>
      <w:numFmt w:val="decimal"/>
      <w:lvlText w:val="%4."/>
      <w:lvlJc w:val="left"/>
      <w:pPr>
        <w:ind w:left="3240" w:hanging="360"/>
      </w:pPr>
    </w:lvl>
    <w:lvl w:ilvl="4" w:tplc="47FCEC14" w:tentative="1">
      <w:start w:val="1"/>
      <w:numFmt w:val="lowerLetter"/>
      <w:lvlText w:val="%5."/>
      <w:lvlJc w:val="left"/>
      <w:pPr>
        <w:ind w:left="3960" w:hanging="360"/>
      </w:pPr>
    </w:lvl>
    <w:lvl w:ilvl="5" w:tplc="78302E14" w:tentative="1">
      <w:start w:val="1"/>
      <w:numFmt w:val="lowerRoman"/>
      <w:lvlText w:val="%6."/>
      <w:lvlJc w:val="right"/>
      <w:pPr>
        <w:ind w:left="4680" w:hanging="180"/>
      </w:pPr>
    </w:lvl>
    <w:lvl w:ilvl="6" w:tplc="038A0038" w:tentative="1">
      <w:start w:val="1"/>
      <w:numFmt w:val="decimal"/>
      <w:lvlText w:val="%7."/>
      <w:lvlJc w:val="left"/>
      <w:pPr>
        <w:ind w:left="5400" w:hanging="360"/>
      </w:pPr>
    </w:lvl>
    <w:lvl w:ilvl="7" w:tplc="CC0429E6" w:tentative="1">
      <w:start w:val="1"/>
      <w:numFmt w:val="lowerLetter"/>
      <w:lvlText w:val="%8."/>
      <w:lvlJc w:val="left"/>
      <w:pPr>
        <w:ind w:left="6120" w:hanging="360"/>
      </w:pPr>
    </w:lvl>
    <w:lvl w:ilvl="8" w:tplc="DE364A92" w:tentative="1">
      <w:start w:val="1"/>
      <w:numFmt w:val="lowerRoman"/>
      <w:lvlText w:val="%9."/>
      <w:lvlJc w:val="right"/>
      <w:pPr>
        <w:ind w:left="6840" w:hanging="180"/>
      </w:pPr>
    </w:lvl>
  </w:abstractNum>
  <w:abstractNum w:abstractNumId="6">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26A4E"/>
    <w:rsid w:val="00043935"/>
    <w:rsid w:val="000445EF"/>
    <w:rsid w:val="00044625"/>
    <w:rsid w:val="00063531"/>
    <w:rsid w:val="00084A2A"/>
    <w:rsid w:val="00096E59"/>
    <w:rsid w:val="000B4DDA"/>
    <w:rsid w:val="000F6DE4"/>
    <w:rsid w:val="0010656B"/>
    <w:rsid w:val="00123B5F"/>
    <w:rsid w:val="001547E1"/>
    <w:rsid w:val="00162139"/>
    <w:rsid w:val="00166D77"/>
    <w:rsid w:val="001762DB"/>
    <w:rsid w:val="00196F38"/>
    <w:rsid w:val="001A0C0F"/>
    <w:rsid w:val="001C5B88"/>
    <w:rsid w:val="001E508E"/>
    <w:rsid w:val="001F6BF2"/>
    <w:rsid w:val="002003D9"/>
    <w:rsid w:val="002265EB"/>
    <w:rsid w:val="00236F24"/>
    <w:rsid w:val="00263281"/>
    <w:rsid w:val="0027200A"/>
    <w:rsid w:val="00275E71"/>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71B9A"/>
    <w:rsid w:val="003A3E84"/>
    <w:rsid w:val="003C1515"/>
    <w:rsid w:val="003D715A"/>
    <w:rsid w:val="003E14CF"/>
    <w:rsid w:val="003E4570"/>
    <w:rsid w:val="00427CBC"/>
    <w:rsid w:val="00446EB6"/>
    <w:rsid w:val="0046631E"/>
    <w:rsid w:val="0046759D"/>
    <w:rsid w:val="004873A6"/>
    <w:rsid w:val="004A3920"/>
    <w:rsid w:val="004B11D0"/>
    <w:rsid w:val="004B308F"/>
    <w:rsid w:val="004E6C24"/>
    <w:rsid w:val="004F38A3"/>
    <w:rsid w:val="004F7338"/>
    <w:rsid w:val="00507605"/>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1689"/>
    <w:rsid w:val="0064209B"/>
    <w:rsid w:val="00644BA6"/>
    <w:rsid w:val="006545F4"/>
    <w:rsid w:val="00676560"/>
    <w:rsid w:val="006A7B36"/>
    <w:rsid w:val="006B6CA1"/>
    <w:rsid w:val="006B7C96"/>
    <w:rsid w:val="006D357D"/>
    <w:rsid w:val="006E14C7"/>
    <w:rsid w:val="006E21EF"/>
    <w:rsid w:val="006E3921"/>
    <w:rsid w:val="007151C1"/>
    <w:rsid w:val="00715FA9"/>
    <w:rsid w:val="0072156A"/>
    <w:rsid w:val="007309C3"/>
    <w:rsid w:val="0078246E"/>
    <w:rsid w:val="007962D1"/>
    <w:rsid w:val="007C3A46"/>
    <w:rsid w:val="007C6157"/>
    <w:rsid w:val="007D5A75"/>
    <w:rsid w:val="007E6731"/>
    <w:rsid w:val="008015E0"/>
    <w:rsid w:val="00803D1D"/>
    <w:rsid w:val="008132C1"/>
    <w:rsid w:val="008154AE"/>
    <w:rsid w:val="0084308D"/>
    <w:rsid w:val="00860CF8"/>
    <w:rsid w:val="00863967"/>
    <w:rsid w:val="00895F7E"/>
    <w:rsid w:val="008D04DA"/>
    <w:rsid w:val="008F046B"/>
    <w:rsid w:val="008F7628"/>
    <w:rsid w:val="00900D57"/>
    <w:rsid w:val="00933CCA"/>
    <w:rsid w:val="00944332"/>
    <w:rsid w:val="00945779"/>
    <w:rsid w:val="00952C7A"/>
    <w:rsid w:val="00964AB9"/>
    <w:rsid w:val="009714D3"/>
    <w:rsid w:val="00974DE8"/>
    <w:rsid w:val="00997AAC"/>
    <w:rsid w:val="009C3569"/>
    <w:rsid w:val="009C5441"/>
    <w:rsid w:val="009E24EF"/>
    <w:rsid w:val="00A022BF"/>
    <w:rsid w:val="00A223E6"/>
    <w:rsid w:val="00A34286"/>
    <w:rsid w:val="00A63C62"/>
    <w:rsid w:val="00A74FDA"/>
    <w:rsid w:val="00A817A8"/>
    <w:rsid w:val="00A9265F"/>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254E4"/>
    <w:rsid w:val="00C31A35"/>
    <w:rsid w:val="00C47D75"/>
    <w:rsid w:val="00C71CAD"/>
    <w:rsid w:val="00C91CD5"/>
    <w:rsid w:val="00CA5751"/>
    <w:rsid w:val="00CF1F6A"/>
    <w:rsid w:val="00D3149F"/>
    <w:rsid w:val="00D31FCE"/>
    <w:rsid w:val="00D55282"/>
    <w:rsid w:val="00D67432"/>
    <w:rsid w:val="00D72A87"/>
    <w:rsid w:val="00D7461E"/>
    <w:rsid w:val="00D8624C"/>
    <w:rsid w:val="00D90BD8"/>
    <w:rsid w:val="00DA275A"/>
    <w:rsid w:val="00DA5F40"/>
    <w:rsid w:val="00DB518B"/>
    <w:rsid w:val="00DB5406"/>
    <w:rsid w:val="00DC5EB4"/>
    <w:rsid w:val="00DD0A3B"/>
    <w:rsid w:val="00DD4C68"/>
    <w:rsid w:val="00E01587"/>
    <w:rsid w:val="00E041DE"/>
    <w:rsid w:val="00E5375B"/>
    <w:rsid w:val="00E65170"/>
    <w:rsid w:val="00E7115A"/>
    <w:rsid w:val="00E81B2E"/>
    <w:rsid w:val="00E83D63"/>
    <w:rsid w:val="00EB7C46"/>
    <w:rsid w:val="00EC607F"/>
    <w:rsid w:val="00ED484D"/>
    <w:rsid w:val="00EF7BED"/>
    <w:rsid w:val="00F25D71"/>
    <w:rsid w:val="00F4153C"/>
    <w:rsid w:val="00F67D36"/>
    <w:rsid w:val="00F90D8A"/>
    <w:rsid w:val="00FB45B4"/>
    <w:rsid w:val="00FB59FB"/>
    <w:rsid w:val="00FC095A"/>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13</Pages>
  <Words>3217</Words>
  <Characters>18340</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2019-05-09T01:43:00Z</dcterms:created>
  <dcterms:modified xsi:type="dcterms:W3CDTF">2019-05-09T04:15:00Z</dcterms:modified>
</cp:coreProperties>
</file>